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88D19F" w14:textId="77777777" w:rsidR="00386910" w:rsidRPr="00386910" w:rsidRDefault="00386910" w:rsidP="00386910">
      <w:pPr>
        <w:keepNext/>
        <w:spacing w:line="360" w:lineRule="atLeast"/>
        <w:jc w:val="center"/>
        <w:outlineLvl w:val="0"/>
        <w:rPr>
          <w:rFonts w:ascii="Arial" w:hAnsi="Arial" w:cs="Arial"/>
          <w:b/>
          <w:bCs/>
          <w:i/>
          <w:kern w:val="32"/>
          <w:sz w:val="32"/>
          <w:szCs w:val="32"/>
        </w:rPr>
      </w:pPr>
      <w:bookmarkStart w:id="0" w:name="OLE_LINK1"/>
      <w:bookmarkStart w:id="1" w:name="_Toc475541399"/>
      <w:bookmarkStart w:id="2" w:name="_Toc493044265"/>
      <w:bookmarkStart w:id="3" w:name="_Toc48458946"/>
    </w:p>
    <w:bookmarkEnd w:id="0"/>
    <w:p w14:paraId="66DEA7A3" w14:textId="77777777" w:rsidR="00DA5D2E" w:rsidRPr="00386910" w:rsidRDefault="00A17E47" w:rsidP="00DA5D2E">
      <w:pPr>
        <w:keepNext/>
        <w:spacing w:line="360" w:lineRule="atLeast"/>
        <w:jc w:val="center"/>
        <w:outlineLvl w:val="0"/>
        <w:rPr>
          <w:rFonts w:ascii="Arial" w:hAnsi="Arial" w:cs="Arial"/>
          <w:b/>
          <w:bCs/>
          <w:i/>
          <w:kern w:val="32"/>
          <w:sz w:val="36"/>
          <w:szCs w:val="36"/>
        </w:rPr>
      </w:pPr>
      <w:r>
        <w:rPr>
          <w:rFonts w:ascii="Arial" w:hAnsi="Arial" w:cs="Arial"/>
          <w:b/>
          <w:i/>
          <w:sz w:val="32"/>
          <w:szCs w:val="20"/>
        </w:rPr>
        <w:t>Email</w:t>
      </w:r>
      <w:r w:rsidR="0096336E">
        <w:rPr>
          <w:rFonts w:ascii="Arial" w:hAnsi="Arial" w:cs="Arial"/>
          <w:b/>
          <w:i/>
          <w:sz w:val="32"/>
          <w:szCs w:val="20"/>
        </w:rPr>
        <w:t xml:space="preserve"> Statistics Report</w:t>
      </w:r>
      <w:r w:rsidR="00DA5D2E" w:rsidRPr="00386910">
        <w:rPr>
          <w:rFonts w:ascii="Arial" w:hAnsi="Arial" w:cs="Arial"/>
          <w:b/>
          <w:bCs/>
          <w:i/>
          <w:kern w:val="32"/>
          <w:sz w:val="32"/>
          <w:szCs w:val="32"/>
        </w:rPr>
        <w:t>, 20</w:t>
      </w:r>
      <w:r w:rsidR="001A3513">
        <w:rPr>
          <w:rFonts w:ascii="Arial" w:hAnsi="Arial" w:cs="Arial"/>
          <w:b/>
          <w:bCs/>
          <w:i/>
          <w:kern w:val="32"/>
          <w:sz w:val="32"/>
          <w:szCs w:val="32"/>
        </w:rPr>
        <w:t>14</w:t>
      </w:r>
      <w:r w:rsidR="00DA5D2E" w:rsidRPr="00386910">
        <w:rPr>
          <w:rFonts w:ascii="Arial" w:hAnsi="Arial" w:cs="Arial"/>
          <w:b/>
          <w:bCs/>
          <w:i/>
          <w:kern w:val="32"/>
          <w:sz w:val="32"/>
          <w:szCs w:val="32"/>
        </w:rPr>
        <w:t>-201</w:t>
      </w:r>
      <w:r w:rsidR="001A3513">
        <w:rPr>
          <w:rFonts w:ascii="Arial" w:hAnsi="Arial" w:cs="Arial"/>
          <w:b/>
          <w:bCs/>
          <w:i/>
          <w:kern w:val="32"/>
          <w:sz w:val="32"/>
          <w:szCs w:val="32"/>
        </w:rPr>
        <w:t>8</w:t>
      </w:r>
    </w:p>
    <w:p w14:paraId="06D2011E" w14:textId="77777777" w:rsidR="005F7088" w:rsidRDefault="005F7088" w:rsidP="00386910">
      <w:pPr>
        <w:overflowPunct w:val="0"/>
        <w:autoSpaceDE w:val="0"/>
        <w:autoSpaceDN w:val="0"/>
        <w:adjustRightInd w:val="0"/>
        <w:spacing w:line="240" w:lineRule="auto"/>
        <w:jc w:val="center"/>
        <w:textAlignment w:val="baseline"/>
        <w:rPr>
          <w:rFonts w:ascii="Arial" w:hAnsi="Arial" w:cs="Arial"/>
          <w:sz w:val="20"/>
          <w:szCs w:val="20"/>
        </w:rPr>
      </w:pPr>
    </w:p>
    <w:p w14:paraId="41819AC3" w14:textId="77777777" w:rsidR="00FD71F7" w:rsidRDefault="00F918E5" w:rsidP="001A3513">
      <w:pPr>
        <w:overflowPunct w:val="0"/>
        <w:autoSpaceDE w:val="0"/>
        <w:autoSpaceDN w:val="0"/>
        <w:adjustRightInd w:val="0"/>
        <w:spacing w:line="240" w:lineRule="auto"/>
        <w:jc w:val="center"/>
        <w:textAlignment w:val="baseline"/>
        <w:rPr>
          <w:szCs w:val="20"/>
        </w:rPr>
      </w:pPr>
      <w:r>
        <w:rPr>
          <w:rFonts w:ascii="Arial" w:hAnsi="Arial" w:cs="Arial"/>
          <w:sz w:val="20"/>
          <w:szCs w:val="20"/>
        </w:rPr>
        <w:t>Editor: Sara Radicati, Ph</w:t>
      </w:r>
      <w:r w:rsidR="001A3513">
        <w:rPr>
          <w:rFonts w:ascii="Arial" w:hAnsi="Arial" w:cs="Arial"/>
          <w:sz w:val="20"/>
          <w:szCs w:val="20"/>
        </w:rPr>
        <w:t>D</w:t>
      </w:r>
    </w:p>
    <w:bookmarkEnd w:id="1"/>
    <w:bookmarkEnd w:id="2"/>
    <w:bookmarkEnd w:id="3"/>
    <w:p w14:paraId="241B13E4" w14:textId="77777777" w:rsidR="00386910" w:rsidRPr="00386910" w:rsidRDefault="00DB3CDE" w:rsidP="00386910">
      <w:pPr>
        <w:keepNext/>
        <w:shd w:val="pct10" w:color="auto" w:fill="auto"/>
        <w:spacing w:before="240" w:after="60" w:line="360" w:lineRule="atLeast"/>
        <w:jc w:val="both"/>
        <w:outlineLvl w:val="0"/>
        <w:rPr>
          <w:rFonts w:ascii="Arial" w:hAnsi="Arial" w:cs="Arial"/>
          <w:b/>
          <w:bCs/>
          <w:kern w:val="32"/>
          <w:sz w:val="28"/>
          <w:szCs w:val="28"/>
        </w:rPr>
      </w:pPr>
      <w:r>
        <w:rPr>
          <w:rFonts w:ascii="Arial" w:hAnsi="Arial" w:cs="Arial"/>
          <w:b/>
          <w:bCs/>
          <w:kern w:val="32"/>
          <w:sz w:val="28"/>
          <w:szCs w:val="28"/>
        </w:rPr>
        <w:t>SCOPE</w:t>
      </w:r>
    </w:p>
    <w:p w14:paraId="3DD6DEA1" w14:textId="77777777" w:rsidR="00A17E47" w:rsidRDefault="00A17E47" w:rsidP="00A17E47">
      <w:pPr>
        <w:spacing w:line="360" w:lineRule="atLeast"/>
      </w:pPr>
    </w:p>
    <w:p w14:paraId="7727A74B" w14:textId="77777777" w:rsidR="00A17E47" w:rsidRPr="001F2E47" w:rsidRDefault="00A17E47" w:rsidP="00A17E47">
      <w:pPr>
        <w:spacing w:line="360" w:lineRule="atLeast"/>
      </w:pPr>
      <w:r w:rsidRPr="001F2E47">
        <w:t xml:space="preserve">This report brings together statistics and forecasts for Email, Instant Messaging (IM), </w:t>
      </w:r>
      <w:r>
        <w:t xml:space="preserve">Mobile IM, </w:t>
      </w:r>
      <w:r w:rsidRPr="001F2E47">
        <w:t xml:space="preserve">Social Networking, </w:t>
      </w:r>
      <w:r>
        <w:t xml:space="preserve">and </w:t>
      </w:r>
      <w:r w:rsidRPr="001F2E47">
        <w:t>Mobile Email us</w:t>
      </w:r>
      <w:r>
        <w:t>e</w:t>
      </w:r>
      <w:r w:rsidRPr="001F2E47">
        <w:t xml:space="preserve">. It includes data on both business and consumer </w:t>
      </w:r>
      <w:r>
        <w:t>adoption of these technologies</w:t>
      </w:r>
      <w:r w:rsidRPr="001F2E47">
        <w:t xml:space="preserve">.  </w:t>
      </w:r>
    </w:p>
    <w:p w14:paraId="4749DC29" w14:textId="77777777" w:rsidR="00A17E47" w:rsidRPr="001F2E47" w:rsidRDefault="00A17E47" w:rsidP="00A17E47">
      <w:pPr>
        <w:spacing w:line="360" w:lineRule="atLeast"/>
      </w:pPr>
    </w:p>
    <w:p w14:paraId="778FEABB" w14:textId="77777777" w:rsidR="00A17E47" w:rsidRPr="001F2E47" w:rsidRDefault="00A17E47" w:rsidP="00A17E47">
      <w:pPr>
        <w:spacing w:line="360" w:lineRule="atLeast"/>
      </w:pPr>
      <w:r w:rsidRPr="001F2E47">
        <w:t>All figures in this report represent a ‘snap shot’ of key statistics in 2014. If a discrepancy occurs between numbers in this report and any numbers in our annual market research studies, the annual report should be considered the final authoritative source. For a full list of our annual reports which contain in-depth quantitative and qualitative analysis of each industry segment we cover, please refer</w:t>
      </w:r>
      <w:r>
        <w:t xml:space="preserve"> to our list of publications at </w:t>
      </w:r>
      <w:r w:rsidRPr="001F2E47">
        <w:rPr>
          <w:u w:val="single"/>
        </w:rPr>
        <w:t>http://</w:t>
      </w:r>
      <w:hyperlink r:id="rId11" w:history="1">
        <w:r w:rsidRPr="001F2E47">
          <w:rPr>
            <w:rStyle w:val="Hyperlink"/>
          </w:rPr>
          <w:t>www.radicati.com</w:t>
        </w:r>
      </w:hyperlink>
      <w:r w:rsidRPr="001F2E47">
        <w:t>.</w:t>
      </w:r>
    </w:p>
    <w:p w14:paraId="672CFFF7" w14:textId="77777777" w:rsidR="00A17E47" w:rsidRPr="001F2E47" w:rsidRDefault="00A17E47" w:rsidP="00A17E47">
      <w:pPr>
        <w:spacing w:line="360" w:lineRule="atLeast"/>
      </w:pPr>
    </w:p>
    <w:p w14:paraId="4464A6A2" w14:textId="77777777" w:rsidR="00A17E47" w:rsidRPr="001F2E47" w:rsidRDefault="00A17E47" w:rsidP="00A17E47">
      <w:pPr>
        <w:spacing w:line="360" w:lineRule="atLeast"/>
      </w:pPr>
      <w:r w:rsidRPr="001F2E47">
        <w:t>All of the numbers in this study represent worldwide figures, unless otherwise indicated. All financial data is expressed in $USD.</w:t>
      </w:r>
    </w:p>
    <w:p w14:paraId="64597103" w14:textId="77777777" w:rsidR="00A17E47" w:rsidRPr="001F2E47" w:rsidRDefault="00A17E47" w:rsidP="00A17E47">
      <w:pPr>
        <w:spacing w:line="360" w:lineRule="atLeast"/>
      </w:pPr>
    </w:p>
    <w:p w14:paraId="565169F6" w14:textId="77777777" w:rsidR="00A17E47" w:rsidRPr="001F2E47" w:rsidRDefault="00A17E47" w:rsidP="00A17E47">
      <w:pPr>
        <w:spacing w:line="360" w:lineRule="atLeast"/>
      </w:pPr>
      <w:r w:rsidRPr="001F2E47">
        <w:t xml:space="preserve">Installed base numbers throughout this report represent </w:t>
      </w:r>
      <w:r w:rsidRPr="001F2E47">
        <w:rPr>
          <w:i/>
        </w:rPr>
        <w:t>active</w:t>
      </w:r>
      <w:r w:rsidRPr="001F2E47">
        <w:t xml:space="preserve"> accounts, which have been actually installed (vs. shipped) and accessed at least once within the last 3 months.</w:t>
      </w:r>
    </w:p>
    <w:p w14:paraId="0C5AF576" w14:textId="77777777" w:rsidR="00A70073" w:rsidRDefault="00A70073" w:rsidP="00A70073">
      <w:pPr>
        <w:pStyle w:val="BodyText2"/>
        <w:spacing w:line="360" w:lineRule="atLeast"/>
        <w:rPr>
          <w:color w:val="auto"/>
        </w:rPr>
      </w:pPr>
    </w:p>
    <w:p w14:paraId="18876358" w14:textId="77777777" w:rsidR="00A17E47" w:rsidRDefault="00A17E47" w:rsidP="00A70073">
      <w:pPr>
        <w:pStyle w:val="BodyText2"/>
        <w:spacing w:line="360" w:lineRule="atLeast"/>
        <w:rPr>
          <w:color w:val="auto"/>
        </w:rPr>
      </w:pPr>
    </w:p>
    <w:p w14:paraId="1CFAF8A5" w14:textId="77777777" w:rsidR="00A17E47" w:rsidRPr="00DB5BF5" w:rsidRDefault="00A17E47" w:rsidP="00A70073">
      <w:pPr>
        <w:pStyle w:val="BodyText2"/>
        <w:spacing w:line="360" w:lineRule="atLeast"/>
        <w:rPr>
          <w:color w:val="auto"/>
        </w:rPr>
      </w:pPr>
    </w:p>
    <w:p w14:paraId="632184F7" w14:textId="77777777" w:rsidR="00DB3CDE" w:rsidRPr="00386910" w:rsidRDefault="00DB3CDE" w:rsidP="00DB3CDE">
      <w:pPr>
        <w:keepNext/>
        <w:shd w:val="pct10" w:color="auto" w:fill="auto"/>
        <w:spacing w:before="240" w:after="60" w:line="360" w:lineRule="atLeast"/>
        <w:jc w:val="both"/>
        <w:outlineLvl w:val="0"/>
        <w:rPr>
          <w:rFonts w:ascii="Arial" w:hAnsi="Arial" w:cs="Arial"/>
          <w:b/>
          <w:bCs/>
          <w:kern w:val="32"/>
          <w:sz w:val="28"/>
          <w:szCs w:val="28"/>
        </w:rPr>
      </w:pPr>
      <w:r>
        <w:rPr>
          <w:rFonts w:ascii="Arial" w:hAnsi="Arial" w:cs="Arial"/>
          <w:b/>
          <w:bCs/>
          <w:kern w:val="32"/>
          <w:sz w:val="28"/>
          <w:szCs w:val="28"/>
        </w:rPr>
        <w:lastRenderedPageBreak/>
        <w:t>METHODOLOGY</w:t>
      </w:r>
    </w:p>
    <w:p w14:paraId="17F6EC52" w14:textId="77777777" w:rsidR="00DB3CDE" w:rsidRPr="00386910" w:rsidRDefault="00DB3CDE" w:rsidP="00DB3CDE">
      <w:pPr>
        <w:overflowPunct w:val="0"/>
        <w:autoSpaceDE w:val="0"/>
        <w:autoSpaceDN w:val="0"/>
        <w:adjustRightInd w:val="0"/>
        <w:spacing w:line="360" w:lineRule="atLeast"/>
        <w:ind w:left="360"/>
        <w:textAlignment w:val="baseline"/>
        <w:rPr>
          <w:szCs w:val="20"/>
        </w:rPr>
      </w:pPr>
    </w:p>
    <w:p w14:paraId="76D4D18A" w14:textId="77777777" w:rsidR="001A3513" w:rsidRPr="0015462D" w:rsidRDefault="001A3513" w:rsidP="001A3513">
      <w:pPr>
        <w:spacing w:line="360" w:lineRule="atLeast"/>
      </w:pPr>
      <w:r w:rsidRPr="0015462D">
        <w:t>The information and analysis in this report are based on primary research conducted by The Radicati Group, Inc. Our proprietary methodology combines information derived from three principal sources:</w:t>
      </w:r>
    </w:p>
    <w:p w14:paraId="5D778D79" w14:textId="77777777" w:rsidR="001A3513" w:rsidRPr="0015462D" w:rsidRDefault="001A3513" w:rsidP="001A3513">
      <w:pPr>
        <w:spacing w:line="360" w:lineRule="atLeast"/>
      </w:pPr>
    </w:p>
    <w:p w14:paraId="4E7B3BFD" w14:textId="77777777" w:rsidR="001A3513" w:rsidRPr="0015462D" w:rsidRDefault="001A3513" w:rsidP="001A3513">
      <w:pPr>
        <w:numPr>
          <w:ilvl w:val="0"/>
          <w:numId w:val="32"/>
        </w:numPr>
        <w:spacing w:line="360" w:lineRule="atLeast"/>
      </w:pPr>
      <w:r w:rsidRPr="0015462D">
        <w:t>Our Worldwide Database which tracks user population, seat count, enterprise adoption and IT use from 1993 onwards.</w:t>
      </w:r>
    </w:p>
    <w:p w14:paraId="68B93B5D" w14:textId="77777777" w:rsidR="001A3513" w:rsidRPr="0015462D" w:rsidRDefault="001A3513" w:rsidP="001A3513">
      <w:pPr>
        <w:numPr>
          <w:ilvl w:val="0"/>
          <w:numId w:val="32"/>
        </w:numPr>
        <w:spacing w:line="360" w:lineRule="atLeast"/>
      </w:pPr>
      <w:r w:rsidRPr="0015462D">
        <w:t>Surveys conducted on an on-going basis in all market areas which we cover.</w:t>
      </w:r>
    </w:p>
    <w:p w14:paraId="2527528D" w14:textId="77777777" w:rsidR="001A3513" w:rsidRPr="0015462D" w:rsidRDefault="001A3513" w:rsidP="001A3513">
      <w:pPr>
        <w:numPr>
          <w:ilvl w:val="0"/>
          <w:numId w:val="32"/>
        </w:numPr>
        <w:spacing w:line="360" w:lineRule="atLeast"/>
      </w:pPr>
      <w:r w:rsidRPr="0015462D">
        <w:t>Market share, revenue, sales and customer demand information derived from vendor briefings.</w:t>
      </w:r>
    </w:p>
    <w:p w14:paraId="7096B70C" w14:textId="77777777" w:rsidR="001A3513" w:rsidRPr="0015462D" w:rsidRDefault="001A3513" w:rsidP="001A3513">
      <w:pPr>
        <w:spacing w:line="360" w:lineRule="atLeast"/>
      </w:pPr>
    </w:p>
    <w:p w14:paraId="60F940AB" w14:textId="77777777" w:rsidR="001A3513" w:rsidRPr="0015462D" w:rsidRDefault="001A3513" w:rsidP="001A3513">
      <w:pPr>
        <w:spacing w:line="360" w:lineRule="atLeast"/>
      </w:pPr>
      <w:r w:rsidRPr="0015462D">
        <w:t>Forecasts are based on historical information as well as our in-depth knowledge of market conditions and how we believe markets will evolve over time.</w:t>
      </w:r>
    </w:p>
    <w:p w14:paraId="5532BCF5" w14:textId="77777777" w:rsidR="001A3513" w:rsidRPr="0015462D" w:rsidRDefault="001A3513" w:rsidP="001A3513">
      <w:pPr>
        <w:spacing w:line="360" w:lineRule="atLeast"/>
      </w:pPr>
    </w:p>
    <w:p w14:paraId="1687DEDE" w14:textId="77777777" w:rsidR="001A3513" w:rsidRPr="0015462D" w:rsidRDefault="001A3513" w:rsidP="001A3513">
      <w:pPr>
        <w:spacing w:line="360" w:lineRule="atLeast"/>
      </w:pPr>
      <w:r w:rsidRPr="0015462D">
        <w:t xml:space="preserve">Finally, secondary research sources have also been used, where appropriate, to cross-check all the information we collect. These include company annual reports and other financial disclosures, industry trade association material, published government statistics and other published sources. </w:t>
      </w:r>
    </w:p>
    <w:p w14:paraId="757DB8A5" w14:textId="77777777" w:rsidR="001A3513" w:rsidRPr="0015462D" w:rsidRDefault="001A3513" w:rsidP="001A3513">
      <w:pPr>
        <w:spacing w:line="360" w:lineRule="atLeast"/>
      </w:pPr>
    </w:p>
    <w:p w14:paraId="73219583" w14:textId="77777777" w:rsidR="001A3513" w:rsidRPr="0015462D" w:rsidRDefault="001A3513" w:rsidP="001A3513">
      <w:pPr>
        <w:spacing w:line="360" w:lineRule="atLeast"/>
      </w:pPr>
      <w:r w:rsidRPr="0015462D">
        <w:t>Our research processes and methodologies are proprietary and confidential.</w:t>
      </w:r>
    </w:p>
    <w:p w14:paraId="6A71C14B" w14:textId="77777777" w:rsidR="00FD71F7" w:rsidRPr="00386910" w:rsidRDefault="00FD71F7" w:rsidP="00386910"/>
    <w:p w14:paraId="29113A15" w14:textId="77777777" w:rsidR="00386910" w:rsidRPr="00386910" w:rsidRDefault="00386910" w:rsidP="00386910">
      <w:pPr>
        <w:keepNext/>
        <w:shd w:val="pct10" w:color="auto" w:fill="auto"/>
        <w:spacing w:before="240" w:after="60" w:line="360" w:lineRule="atLeast"/>
        <w:jc w:val="both"/>
        <w:outlineLvl w:val="0"/>
        <w:rPr>
          <w:rFonts w:ascii="Arial" w:hAnsi="Arial" w:cs="Arial"/>
          <w:b/>
          <w:bCs/>
          <w:kern w:val="32"/>
          <w:sz w:val="28"/>
          <w:szCs w:val="28"/>
        </w:rPr>
      </w:pPr>
      <w:r w:rsidRPr="00386910">
        <w:rPr>
          <w:rFonts w:ascii="Arial" w:hAnsi="Arial" w:cs="Arial"/>
          <w:b/>
          <w:bCs/>
          <w:kern w:val="32"/>
          <w:sz w:val="28"/>
          <w:szCs w:val="28"/>
        </w:rPr>
        <w:t>EXECUTIVE SUMMARY</w:t>
      </w:r>
    </w:p>
    <w:p w14:paraId="14EDF752" w14:textId="77777777" w:rsidR="00A17E47" w:rsidRDefault="00A17E47" w:rsidP="00A17E47">
      <w:pPr>
        <w:pStyle w:val="ListBullet"/>
      </w:pPr>
    </w:p>
    <w:p w14:paraId="0835C767" w14:textId="77777777" w:rsidR="00A17E47" w:rsidRPr="008714EA" w:rsidRDefault="00A17E47" w:rsidP="00BA702C">
      <w:pPr>
        <w:pStyle w:val="ListBullet"/>
        <w:numPr>
          <w:ilvl w:val="0"/>
          <w:numId w:val="36"/>
        </w:numPr>
        <w:ind w:left="360"/>
      </w:pPr>
      <w:r w:rsidRPr="008714EA">
        <w:t>The number of worldwide email accounts continue</w:t>
      </w:r>
      <w:r>
        <w:t>s</w:t>
      </w:r>
      <w:r w:rsidRPr="008714EA">
        <w:t xml:space="preserve"> to grow from over 4.1 billion accounts in 2014 to over 5.2 billion accounts by the end of 2018. The total number of worldwide email users, including both business and consumer users, is</w:t>
      </w:r>
      <w:r>
        <w:t xml:space="preserve"> also</w:t>
      </w:r>
      <w:r w:rsidRPr="008714EA">
        <w:t xml:space="preserve"> increasing from over 2.5 billion in 2014 to over 2.8 billion in 2018.</w:t>
      </w:r>
    </w:p>
    <w:p w14:paraId="122F8041" w14:textId="77777777" w:rsidR="00A17E47" w:rsidRPr="008714EA" w:rsidRDefault="00A17E47" w:rsidP="00A17E47">
      <w:pPr>
        <w:pStyle w:val="ListBullet"/>
        <w:ind w:left="720"/>
      </w:pPr>
    </w:p>
    <w:p w14:paraId="4357FC2E" w14:textId="77777777" w:rsidR="00A17E47" w:rsidRPr="008714EA" w:rsidRDefault="00A17E47" w:rsidP="00BA702C">
      <w:pPr>
        <w:numPr>
          <w:ilvl w:val="0"/>
          <w:numId w:val="28"/>
        </w:numPr>
        <w:tabs>
          <w:tab w:val="clear" w:pos="720"/>
          <w:tab w:val="num" w:pos="360"/>
        </w:tabs>
        <w:spacing w:line="360" w:lineRule="atLeast"/>
        <w:ind w:left="360"/>
      </w:pPr>
      <w:r w:rsidRPr="008714EA">
        <w:t>Email remains the most pervasive form of comm</w:t>
      </w:r>
      <w:r>
        <w:t>unication in the business world, w</w:t>
      </w:r>
      <w:r w:rsidRPr="008714EA">
        <w:t xml:space="preserve">hile other technologies such as social networking, instant messaging (IM), mobile IM, and others are also taking hold, email remains the most ubiquitous form of business communication. </w:t>
      </w:r>
      <w:r w:rsidRPr="008714EA">
        <w:br/>
      </w:r>
    </w:p>
    <w:p w14:paraId="21723DE4" w14:textId="77777777" w:rsidR="00A17E47" w:rsidRPr="008714EA" w:rsidRDefault="00A17E47" w:rsidP="00BA702C">
      <w:pPr>
        <w:numPr>
          <w:ilvl w:val="0"/>
          <w:numId w:val="28"/>
        </w:numPr>
        <w:tabs>
          <w:tab w:val="clear" w:pos="720"/>
          <w:tab w:val="num" w:pos="360"/>
        </w:tabs>
        <w:spacing w:line="360" w:lineRule="atLeast"/>
        <w:ind w:left="360"/>
      </w:pPr>
      <w:r w:rsidRPr="008714EA">
        <w:lastRenderedPageBreak/>
        <w:t>In addition, email is integral to the overall Internet experience as an email account (i.e. email address) is required to sign up to any online activity, including social networking sites, instant messaging and any other kind of account or presence on the Internet.</w:t>
      </w:r>
      <w:bookmarkStart w:id="4" w:name="_Toc229306780"/>
      <w:bookmarkStart w:id="5" w:name="_Toc229306858"/>
      <w:bookmarkStart w:id="6" w:name="_Toc258416208"/>
      <w:bookmarkStart w:id="7" w:name="_Toc258416274"/>
    </w:p>
    <w:p w14:paraId="36BD0AC0" w14:textId="77777777" w:rsidR="00A17E47" w:rsidRPr="00DB3E7F" w:rsidRDefault="00A17E47" w:rsidP="00A17E47">
      <w:pPr>
        <w:spacing w:line="360" w:lineRule="atLeast"/>
        <w:ind w:left="720"/>
      </w:pPr>
    </w:p>
    <w:tbl>
      <w:tblPr>
        <w:tblW w:w="8204" w:type="dxa"/>
        <w:jc w:val="center"/>
        <w:tblLook w:val="04A0" w:firstRow="1" w:lastRow="0" w:firstColumn="1" w:lastColumn="0" w:noHBand="0" w:noVBand="1"/>
      </w:tblPr>
      <w:tblGrid>
        <w:gridCol w:w="3314"/>
        <w:gridCol w:w="978"/>
        <w:gridCol w:w="978"/>
        <w:gridCol w:w="978"/>
        <w:gridCol w:w="978"/>
        <w:gridCol w:w="978"/>
      </w:tblGrid>
      <w:tr w:rsidR="00A17E47" w:rsidRPr="00DB3E7F" w14:paraId="4E83EB44" w14:textId="77777777" w:rsidTr="000B51DB">
        <w:trPr>
          <w:trHeight w:hRule="exact" w:val="319"/>
          <w:jc w:val="center"/>
        </w:trPr>
        <w:tc>
          <w:tcPr>
            <w:tcW w:w="3314" w:type="dxa"/>
            <w:tcBorders>
              <w:top w:val="single" w:sz="4" w:space="0" w:color="auto"/>
              <w:left w:val="single" w:sz="4" w:space="0" w:color="auto"/>
              <w:bottom w:val="nil"/>
              <w:right w:val="nil"/>
            </w:tcBorders>
            <w:shd w:val="clear" w:color="000000" w:fill="DCE6F1"/>
            <w:noWrap/>
            <w:vAlign w:val="center"/>
            <w:hideMark/>
          </w:tcPr>
          <w:p w14:paraId="0D524710" w14:textId="77777777" w:rsidR="00A17E47" w:rsidRPr="00DB3E7F" w:rsidRDefault="00A17E47" w:rsidP="000B51DB">
            <w:pPr>
              <w:jc w:val="right"/>
              <w:rPr>
                <w:rFonts w:ascii="Calibri" w:hAnsi="Calibri"/>
                <w:sz w:val="22"/>
              </w:rPr>
            </w:pPr>
            <w:r w:rsidRPr="00DB3E7F">
              <w:rPr>
                <w:rFonts w:ascii="Calibri" w:hAnsi="Calibri"/>
                <w:sz w:val="22"/>
                <w:szCs w:val="22"/>
              </w:rPr>
              <w:t> </w:t>
            </w:r>
          </w:p>
        </w:tc>
        <w:tc>
          <w:tcPr>
            <w:tcW w:w="978" w:type="dxa"/>
            <w:tcBorders>
              <w:top w:val="single" w:sz="4" w:space="0" w:color="auto"/>
              <w:left w:val="nil"/>
              <w:bottom w:val="nil"/>
              <w:right w:val="nil"/>
            </w:tcBorders>
            <w:shd w:val="clear" w:color="000000" w:fill="DCE6F1"/>
            <w:noWrap/>
            <w:vAlign w:val="center"/>
            <w:hideMark/>
          </w:tcPr>
          <w:p w14:paraId="287CE617" w14:textId="77777777" w:rsidR="00A17E47" w:rsidRPr="00DB3E7F" w:rsidRDefault="00A17E47" w:rsidP="000B51DB">
            <w:pPr>
              <w:jc w:val="center"/>
              <w:rPr>
                <w:rFonts w:ascii="Calibri" w:hAnsi="Calibri"/>
                <w:b/>
                <w:bCs/>
                <w:sz w:val="22"/>
              </w:rPr>
            </w:pPr>
            <w:r w:rsidRPr="00DB3E7F">
              <w:rPr>
                <w:rFonts w:ascii="Calibri" w:hAnsi="Calibri"/>
                <w:b/>
                <w:bCs/>
                <w:sz w:val="22"/>
                <w:szCs w:val="22"/>
              </w:rPr>
              <w:t>2014</w:t>
            </w:r>
          </w:p>
        </w:tc>
        <w:tc>
          <w:tcPr>
            <w:tcW w:w="978" w:type="dxa"/>
            <w:tcBorders>
              <w:top w:val="single" w:sz="4" w:space="0" w:color="auto"/>
              <w:left w:val="nil"/>
              <w:bottom w:val="nil"/>
              <w:right w:val="nil"/>
            </w:tcBorders>
            <w:shd w:val="clear" w:color="000000" w:fill="DCE6F1"/>
            <w:noWrap/>
            <w:vAlign w:val="center"/>
            <w:hideMark/>
          </w:tcPr>
          <w:p w14:paraId="5A93B973" w14:textId="77777777" w:rsidR="00A17E47" w:rsidRPr="00DB3E7F" w:rsidRDefault="00A17E47" w:rsidP="000B51DB">
            <w:pPr>
              <w:jc w:val="center"/>
              <w:rPr>
                <w:rFonts w:ascii="Calibri" w:hAnsi="Calibri"/>
                <w:b/>
                <w:bCs/>
                <w:sz w:val="22"/>
              </w:rPr>
            </w:pPr>
            <w:r w:rsidRPr="00DB3E7F">
              <w:rPr>
                <w:rFonts w:ascii="Calibri" w:hAnsi="Calibri"/>
                <w:b/>
                <w:bCs/>
                <w:sz w:val="22"/>
                <w:szCs w:val="22"/>
              </w:rPr>
              <w:t>2015</w:t>
            </w:r>
          </w:p>
        </w:tc>
        <w:tc>
          <w:tcPr>
            <w:tcW w:w="978" w:type="dxa"/>
            <w:tcBorders>
              <w:top w:val="single" w:sz="4" w:space="0" w:color="auto"/>
              <w:left w:val="nil"/>
              <w:bottom w:val="nil"/>
              <w:right w:val="nil"/>
            </w:tcBorders>
            <w:shd w:val="clear" w:color="000000" w:fill="DCE6F1"/>
            <w:noWrap/>
            <w:vAlign w:val="center"/>
            <w:hideMark/>
          </w:tcPr>
          <w:p w14:paraId="703E5A59" w14:textId="77777777" w:rsidR="00A17E47" w:rsidRPr="00DB3E7F" w:rsidRDefault="00A17E47" w:rsidP="000B51DB">
            <w:pPr>
              <w:jc w:val="center"/>
              <w:rPr>
                <w:rFonts w:ascii="Calibri" w:hAnsi="Calibri"/>
                <w:b/>
                <w:bCs/>
                <w:sz w:val="22"/>
              </w:rPr>
            </w:pPr>
            <w:r w:rsidRPr="00DB3E7F">
              <w:rPr>
                <w:rFonts w:ascii="Calibri" w:hAnsi="Calibri"/>
                <w:b/>
                <w:bCs/>
                <w:sz w:val="22"/>
                <w:szCs w:val="22"/>
              </w:rPr>
              <w:t>2016</w:t>
            </w:r>
          </w:p>
        </w:tc>
        <w:tc>
          <w:tcPr>
            <w:tcW w:w="978" w:type="dxa"/>
            <w:tcBorders>
              <w:top w:val="single" w:sz="4" w:space="0" w:color="auto"/>
              <w:left w:val="nil"/>
              <w:bottom w:val="nil"/>
              <w:right w:val="nil"/>
            </w:tcBorders>
            <w:shd w:val="clear" w:color="000000" w:fill="DCE6F1"/>
            <w:noWrap/>
            <w:vAlign w:val="center"/>
            <w:hideMark/>
          </w:tcPr>
          <w:p w14:paraId="231D05EA" w14:textId="77777777" w:rsidR="00A17E47" w:rsidRPr="00DB3E7F" w:rsidRDefault="00A17E47" w:rsidP="000B51DB">
            <w:pPr>
              <w:jc w:val="center"/>
              <w:rPr>
                <w:rFonts w:ascii="Calibri" w:hAnsi="Calibri"/>
                <w:b/>
                <w:bCs/>
                <w:sz w:val="22"/>
              </w:rPr>
            </w:pPr>
            <w:r w:rsidRPr="00DB3E7F">
              <w:rPr>
                <w:rFonts w:ascii="Calibri" w:hAnsi="Calibri"/>
                <w:b/>
                <w:bCs/>
                <w:sz w:val="22"/>
                <w:szCs w:val="22"/>
              </w:rPr>
              <w:t>2017</w:t>
            </w:r>
          </w:p>
        </w:tc>
        <w:tc>
          <w:tcPr>
            <w:tcW w:w="978" w:type="dxa"/>
            <w:tcBorders>
              <w:top w:val="single" w:sz="4" w:space="0" w:color="auto"/>
              <w:left w:val="nil"/>
              <w:bottom w:val="nil"/>
              <w:right w:val="single" w:sz="4" w:space="0" w:color="auto"/>
            </w:tcBorders>
            <w:shd w:val="clear" w:color="000000" w:fill="DCE6F1"/>
            <w:noWrap/>
            <w:vAlign w:val="center"/>
            <w:hideMark/>
          </w:tcPr>
          <w:p w14:paraId="2B78A5F8" w14:textId="77777777" w:rsidR="00A17E47" w:rsidRPr="00DB3E7F" w:rsidRDefault="00A17E47" w:rsidP="000B51DB">
            <w:pPr>
              <w:jc w:val="center"/>
              <w:rPr>
                <w:rFonts w:ascii="Calibri" w:hAnsi="Calibri"/>
                <w:b/>
                <w:bCs/>
                <w:sz w:val="22"/>
              </w:rPr>
            </w:pPr>
            <w:r w:rsidRPr="00DB3E7F">
              <w:rPr>
                <w:rFonts w:ascii="Calibri" w:hAnsi="Calibri"/>
                <w:b/>
                <w:bCs/>
                <w:sz w:val="22"/>
                <w:szCs w:val="22"/>
              </w:rPr>
              <w:t>2018</w:t>
            </w:r>
          </w:p>
        </w:tc>
      </w:tr>
      <w:tr w:rsidR="00A17E47" w:rsidRPr="00DB3E7F" w14:paraId="6EF5C2CD" w14:textId="77777777" w:rsidTr="000B51DB">
        <w:trPr>
          <w:trHeight w:hRule="exact" w:val="319"/>
          <w:jc w:val="center"/>
        </w:trPr>
        <w:tc>
          <w:tcPr>
            <w:tcW w:w="3314" w:type="dxa"/>
            <w:tcBorders>
              <w:top w:val="nil"/>
              <w:left w:val="single" w:sz="4" w:space="0" w:color="auto"/>
              <w:bottom w:val="nil"/>
              <w:right w:val="nil"/>
            </w:tcBorders>
            <w:shd w:val="clear" w:color="000000" w:fill="FFFFFF"/>
            <w:noWrap/>
            <w:vAlign w:val="bottom"/>
            <w:hideMark/>
          </w:tcPr>
          <w:p w14:paraId="35E5772E" w14:textId="77777777" w:rsidR="00A17E47" w:rsidRPr="00DB3E7F" w:rsidRDefault="00A17E47" w:rsidP="000B51DB">
            <w:pPr>
              <w:jc w:val="right"/>
              <w:rPr>
                <w:rFonts w:ascii="Calibri" w:hAnsi="Calibri"/>
                <w:b/>
                <w:bCs/>
                <w:sz w:val="22"/>
              </w:rPr>
            </w:pPr>
            <w:r w:rsidRPr="00DB3E7F">
              <w:rPr>
                <w:rFonts w:ascii="Calibri" w:hAnsi="Calibri"/>
                <w:b/>
                <w:bCs/>
                <w:sz w:val="22"/>
                <w:szCs w:val="22"/>
              </w:rPr>
              <w:t xml:space="preserve">Worldwide </w:t>
            </w:r>
            <w:r>
              <w:rPr>
                <w:rFonts w:ascii="Calibri" w:hAnsi="Calibri"/>
                <w:b/>
                <w:bCs/>
                <w:sz w:val="22"/>
                <w:szCs w:val="22"/>
              </w:rPr>
              <w:t>Email</w:t>
            </w:r>
            <w:r w:rsidRPr="00DB3E7F">
              <w:rPr>
                <w:rFonts w:ascii="Calibri" w:hAnsi="Calibri"/>
                <w:b/>
                <w:bCs/>
                <w:sz w:val="22"/>
                <w:szCs w:val="22"/>
              </w:rPr>
              <w:t xml:space="preserve"> Accounts (M)</w:t>
            </w:r>
          </w:p>
        </w:tc>
        <w:tc>
          <w:tcPr>
            <w:tcW w:w="978" w:type="dxa"/>
            <w:tcBorders>
              <w:top w:val="nil"/>
              <w:left w:val="nil"/>
              <w:bottom w:val="nil"/>
              <w:right w:val="nil"/>
            </w:tcBorders>
            <w:shd w:val="clear" w:color="000000" w:fill="FFFFFF"/>
            <w:noWrap/>
            <w:vAlign w:val="center"/>
            <w:hideMark/>
          </w:tcPr>
          <w:p w14:paraId="3F19F3A2" w14:textId="77777777" w:rsidR="00A17E47" w:rsidRPr="00DB3E7F" w:rsidRDefault="00A17E47" w:rsidP="000B51DB">
            <w:pPr>
              <w:jc w:val="center"/>
              <w:rPr>
                <w:rFonts w:ascii="Calibri" w:hAnsi="Calibri"/>
                <w:b/>
                <w:bCs/>
                <w:sz w:val="22"/>
              </w:rPr>
            </w:pPr>
            <w:r>
              <w:rPr>
                <w:rFonts w:ascii="Calibri" w:hAnsi="Calibri"/>
                <w:b/>
                <w:bCs/>
                <w:sz w:val="22"/>
                <w:szCs w:val="22"/>
              </w:rPr>
              <w:t>4,116</w:t>
            </w:r>
          </w:p>
        </w:tc>
        <w:tc>
          <w:tcPr>
            <w:tcW w:w="978" w:type="dxa"/>
            <w:tcBorders>
              <w:top w:val="nil"/>
              <w:left w:val="nil"/>
              <w:bottom w:val="nil"/>
              <w:right w:val="nil"/>
            </w:tcBorders>
            <w:shd w:val="clear" w:color="000000" w:fill="FFFFFF"/>
            <w:noWrap/>
            <w:vAlign w:val="center"/>
            <w:hideMark/>
          </w:tcPr>
          <w:p w14:paraId="61A4521C" w14:textId="77777777" w:rsidR="00A17E47" w:rsidRPr="00DB3E7F" w:rsidRDefault="00A17E47" w:rsidP="000B51DB">
            <w:pPr>
              <w:jc w:val="center"/>
              <w:rPr>
                <w:rFonts w:ascii="Calibri" w:hAnsi="Calibri"/>
                <w:b/>
                <w:bCs/>
                <w:sz w:val="22"/>
              </w:rPr>
            </w:pPr>
            <w:r>
              <w:rPr>
                <w:rFonts w:ascii="Calibri" w:hAnsi="Calibri"/>
                <w:b/>
                <w:bCs/>
                <w:sz w:val="22"/>
                <w:szCs w:val="22"/>
              </w:rPr>
              <w:t>4,353</w:t>
            </w:r>
          </w:p>
        </w:tc>
        <w:tc>
          <w:tcPr>
            <w:tcW w:w="978" w:type="dxa"/>
            <w:tcBorders>
              <w:top w:val="nil"/>
              <w:left w:val="nil"/>
              <w:bottom w:val="nil"/>
              <w:right w:val="nil"/>
            </w:tcBorders>
            <w:shd w:val="clear" w:color="000000" w:fill="FFFFFF"/>
            <w:noWrap/>
            <w:vAlign w:val="center"/>
            <w:hideMark/>
          </w:tcPr>
          <w:p w14:paraId="77EEE837" w14:textId="77777777" w:rsidR="00A17E47" w:rsidRPr="00DB3E7F" w:rsidRDefault="00A17E47" w:rsidP="000B51DB">
            <w:pPr>
              <w:jc w:val="center"/>
              <w:rPr>
                <w:rFonts w:ascii="Calibri" w:hAnsi="Calibri"/>
                <w:b/>
                <w:bCs/>
                <w:sz w:val="22"/>
              </w:rPr>
            </w:pPr>
            <w:r>
              <w:rPr>
                <w:rFonts w:ascii="Calibri" w:hAnsi="Calibri"/>
                <w:b/>
                <w:bCs/>
                <w:sz w:val="22"/>
                <w:szCs w:val="22"/>
              </w:rPr>
              <w:t>4,626</w:t>
            </w:r>
          </w:p>
        </w:tc>
        <w:tc>
          <w:tcPr>
            <w:tcW w:w="978" w:type="dxa"/>
            <w:tcBorders>
              <w:top w:val="nil"/>
              <w:left w:val="nil"/>
              <w:bottom w:val="nil"/>
              <w:right w:val="nil"/>
            </w:tcBorders>
            <w:shd w:val="clear" w:color="000000" w:fill="FFFFFF"/>
            <w:noWrap/>
            <w:vAlign w:val="center"/>
            <w:hideMark/>
          </w:tcPr>
          <w:p w14:paraId="234F8356" w14:textId="77777777" w:rsidR="00A17E47" w:rsidRPr="00DB3E7F" w:rsidRDefault="00A17E47" w:rsidP="000B51DB">
            <w:pPr>
              <w:jc w:val="center"/>
              <w:rPr>
                <w:rFonts w:ascii="Calibri" w:hAnsi="Calibri"/>
                <w:b/>
                <w:bCs/>
                <w:sz w:val="22"/>
              </w:rPr>
            </w:pPr>
            <w:r>
              <w:rPr>
                <w:rFonts w:ascii="Calibri" w:hAnsi="Calibri"/>
                <w:b/>
                <w:bCs/>
                <w:sz w:val="22"/>
                <w:szCs w:val="22"/>
              </w:rPr>
              <w:t>4,920</w:t>
            </w:r>
          </w:p>
        </w:tc>
        <w:tc>
          <w:tcPr>
            <w:tcW w:w="978" w:type="dxa"/>
            <w:tcBorders>
              <w:top w:val="nil"/>
              <w:left w:val="nil"/>
              <w:bottom w:val="nil"/>
              <w:right w:val="single" w:sz="4" w:space="0" w:color="auto"/>
            </w:tcBorders>
            <w:shd w:val="clear" w:color="000000" w:fill="FFFFFF"/>
            <w:noWrap/>
            <w:vAlign w:val="center"/>
            <w:hideMark/>
          </w:tcPr>
          <w:p w14:paraId="3C6E4FBC" w14:textId="77777777" w:rsidR="00A17E47" w:rsidRPr="00DB3E7F" w:rsidRDefault="00A17E47" w:rsidP="000B51DB">
            <w:pPr>
              <w:jc w:val="center"/>
              <w:rPr>
                <w:rFonts w:ascii="Calibri" w:hAnsi="Calibri"/>
                <w:b/>
                <w:bCs/>
                <w:sz w:val="22"/>
              </w:rPr>
            </w:pPr>
            <w:r>
              <w:rPr>
                <w:rFonts w:ascii="Calibri" w:hAnsi="Calibri"/>
                <w:b/>
                <w:bCs/>
                <w:sz w:val="22"/>
                <w:szCs w:val="22"/>
              </w:rPr>
              <w:t>5,235</w:t>
            </w:r>
          </w:p>
        </w:tc>
      </w:tr>
      <w:tr w:rsidR="00A17E47" w:rsidRPr="00DB3E7F" w14:paraId="10069044" w14:textId="77777777" w:rsidTr="000B51DB">
        <w:trPr>
          <w:trHeight w:hRule="exact" w:val="319"/>
          <w:jc w:val="center"/>
        </w:trPr>
        <w:tc>
          <w:tcPr>
            <w:tcW w:w="3314" w:type="dxa"/>
            <w:tcBorders>
              <w:top w:val="nil"/>
              <w:left w:val="single" w:sz="4" w:space="0" w:color="auto"/>
              <w:bottom w:val="nil"/>
              <w:right w:val="nil"/>
            </w:tcBorders>
            <w:shd w:val="clear" w:color="000000" w:fill="FFFFFF"/>
            <w:noWrap/>
            <w:vAlign w:val="bottom"/>
            <w:hideMark/>
          </w:tcPr>
          <w:p w14:paraId="653F14B4" w14:textId="77777777" w:rsidR="00A17E47" w:rsidRPr="00DB3E7F" w:rsidRDefault="00A17E47" w:rsidP="000B51DB">
            <w:pPr>
              <w:jc w:val="right"/>
              <w:rPr>
                <w:rFonts w:ascii="Calibri" w:hAnsi="Calibri"/>
                <w:i/>
                <w:iCs/>
                <w:sz w:val="22"/>
              </w:rPr>
            </w:pPr>
            <w:r w:rsidRPr="00DB3E7F">
              <w:rPr>
                <w:rFonts w:ascii="Calibri" w:hAnsi="Calibri"/>
                <w:i/>
                <w:iCs/>
                <w:sz w:val="22"/>
                <w:szCs w:val="22"/>
              </w:rPr>
              <w:t>%Growth</w:t>
            </w:r>
          </w:p>
        </w:tc>
        <w:tc>
          <w:tcPr>
            <w:tcW w:w="978" w:type="dxa"/>
            <w:tcBorders>
              <w:top w:val="nil"/>
              <w:left w:val="nil"/>
              <w:bottom w:val="nil"/>
              <w:right w:val="nil"/>
            </w:tcBorders>
            <w:shd w:val="clear" w:color="000000" w:fill="FFFFFF"/>
            <w:noWrap/>
            <w:vAlign w:val="center"/>
            <w:hideMark/>
          </w:tcPr>
          <w:p w14:paraId="400A1C53" w14:textId="77777777" w:rsidR="00A17E47" w:rsidRPr="00DB3E7F" w:rsidRDefault="00A17E47" w:rsidP="000B51DB">
            <w:pPr>
              <w:jc w:val="center"/>
              <w:rPr>
                <w:rFonts w:ascii="Calibri" w:hAnsi="Calibri"/>
                <w:i/>
                <w:iCs/>
                <w:sz w:val="22"/>
              </w:rPr>
            </w:pPr>
          </w:p>
        </w:tc>
        <w:tc>
          <w:tcPr>
            <w:tcW w:w="978" w:type="dxa"/>
            <w:tcBorders>
              <w:top w:val="nil"/>
              <w:left w:val="nil"/>
              <w:bottom w:val="nil"/>
              <w:right w:val="nil"/>
            </w:tcBorders>
            <w:shd w:val="clear" w:color="000000" w:fill="FFFFFF"/>
            <w:noWrap/>
            <w:vAlign w:val="center"/>
          </w:tcPr>
          <w:p w14:paraId="5EED7B4F" w14:textId="77777777" w:rsidR="00A17E47" w:rsidRPr="00DB3E7F" w:rsidRDefault="009822D8" w:rsidP="000B51DB">
            <w:pPr>
              <w:jc w:val="center"/>
              <w:rPr>
                <w:rFonts w:ascii="Calibri" w:hAnsi="Calibri"/>
                <w:i/>
                <w:iCs/>
                <w:sz w:val="22"/>
              </w:rPr>
            </w:pPr>
            <w:r>
              <w:rPr>
                <w:rFonts w:ascii="Calibri" w:hAnsi="Calibri"/>
                <w:i/>
                <w:iCs/>
                <w:sz w:val="22"/>
                <w:szCs w:val="22"/>
              </w:rPr>
              <w:t>6</w:t>
            </w:r>
            <w:r w:rsidR="00A17E47">
              <w:rPr>
                <w:rFonts w:ascii="Calibri" w:hAnsi="Calibri"/>
                <w:i/>
                <w:iCs/>
                <w:sz w:val="22"/>
                <w:szCs w:val="22"/>
              </w:rPr>
              <w:t>%</w:t>
            </w:r>
          </w:p>
        </w:tc>
        <w:tc>
          <w:tcPr>
            <w:tcW w:w="978" w:type="dxa"/>
            <w:tcBorders>
              <w:top w:val="nil"/>
              <w:left w:val="nil"/>
              <w:bottom w:val="nil"/>
              <w:right w:val="nil"/>
            </w:tcBorders>
            <w:shd w:val="clear" w:color="000000" w:fill="FFFFFF"/>
            <w:noWrap/>
            <w:vAlign w:val="center"/>
          </w:tcPr>
          <w:p w14:paraId="57A079C3" w14:textId="77777777" w:rsidR="00A17E47" w:rsidRPr="00DB3E7F" w:rsidRDefault="009822D8" w:rsidP="000B51DB">
            <w:pPr>
              <w:jc w:val="center"/>
              <w:rPr>
                <w:rFonts w:ascii="Calibri" w:hAnsi="Calibri"/>
                <w:i/>
                <w:iCs/>
                <w:sz w:val="22"/>
              </w:rPr>
            </w:pPr>
            <w:r>
              <w:rPr>
                <w:rFonts w:ascii="Calibri" w:hAnsi="Calibri"/>
                <w:i/>
                <w:iCs/>
                <w:sz w:val="22"/>
                <w:szCs w:val="22"/>
              </w:rPr>
              <w:t>6</w:t>
            </w:r>
            <w:r w:rsidR="00A17E47">
              <w:rPr>
                <w:rFonts w:ascii="Calibri" w:hAnsi="Calibri"/>
                <w:i/>
                <w:iCs/>
                <w:sz w:val="22"/>
                <w:szCs w:val="22"/>
              </w:rPr>
              <w:t>%</w:t>
            </w:r>
          </w:p>
        </w:tc>
        <w:tc>
          <w:tcPr>
            <w:tcW w:w="978" w:type="dxa"/>
            <w:tcBorders>
              <w:top w:val="nil"/>
              <w:left w:val="nil"/>
              <w:bottom w:val="nil"/>
              <w:right w:val="nil"/>
            </w:tcBorders>
            <w:shd w:val="clear" w:color="000000" w:fill="FFFFFF"/>
            <w:noWrap/>
            <w:vAlign w:val="center"/>
          </w:tcPr>
          <w:p w14:paraId="426C158A" w14:textId="77777777" w:rsidR="00A17E47" w:rsidRPr="00DB3E7F" w:rsidRDefault="009822D8" w:rsidP="000B51DB">
            <w:pPr>
              <w:jc w:val="center"/>
              <w:rPr>
                <w:rFonts w:ascii="Calibri" w:hAnsi="Calibri"/>
                <w:i/>
                <w:iCs/>
                <w:sz w:val="22"/>
              </w:rPr>
            </w:pPr>
            <w:r>
              <w:rPr>
                <w:rFonts w:ascii="Calibri" w:hAnsi="Calibri"/>
                <w:i/>
                <w:iCs/>
                <w:sz w:val="22"/>
                <w:szCs w:val="22"/>
              </w:rPr>
              <w:t>6</w:t>
            </w:r>
            <w:r w:rsidR="00A17E47">
              <w:rPr>
                <w:rFonts w:ascii="Calibri" w:hAnsi="Calibri"/>
                <w:i/>
                <w:iCs/>
                <w:sz w:val="22"/>
                <w:szCs w:val="22"/>
              </w:rPr>
              <w:t>%</w:t>
            </w:r>
          </w:p>
        </w:tc>
        <w:tc>
          <w:tcPr>
            <w:tcW w:w="978" w:type="dxa"/>
            <w:tcBorders>
              <w:top w:val="nil"/>
              <w:left w:val="nil"/>
              <w:bottom w:val="nil"/>
              <w:right w:val="single" w:sz="4" w:space="0" w:color="auto"/>
            </w:tcBorders>
            <w:shd w:val="clear" w:color="000000" w:fill="FFFFFF"/>
            <w:noWrap/>
            <w:vAlign w:val="center"/>
          </w:tcPr>
          <w:p w14:paraId="478337F5" w14:textId="77777777" w:rsidR="00A17E47" w:rsidRPr="00DB3E7F" w:rsidRDefault="009822D8" w:rsidP="000B51DB">
            <w:pPr>
              <w:jc w:val="center"/>
              <w:rPr>
                <w:rFonts w:ascii="Calibri" w:hAnsi="Calibri"/>
                <w:i/>
                <w:iCs/>
                <w:sz w:val="22"/>
              </w:rPr>
            </w:pPr>
            <w:r>
              <w:rPr>
                <w:rFonts w:ascii="Calibri" w:hAnsi="Calibri"/>
                <w:i/>
                <w:iCs/>
                <w:sz w:val="22"/>
                <w:szCs w:val="22"/>
              </w:rPr>
              <w:t>6</w:t>
            </w:r>
            <w:r w:rsidR="00A17E47">
              <w:rPr>
                <w:rFonts w:ascii="Calibri" w:hAnsi="Calibri"/>
                <w:i/>
                <w:iCs/>
                <w:sz w:val="22"/>
                <w:szCs w:val="22"/>
              </w:rPr>
              <w:t>%</w:t>
            </w:r>
          </w:p>
        </w:tc>
      </w:tr>
      <w:tr w:rsidR="00A17E47" w:rsidRPr="00DB3E7F" w14:paraId="003E2898" w14:textId="77777777" w:rsidTr="000B51DB">
        <w:trPr>
          <w:trHeight w:hRule="exact" w:val="319"/>
          <w:jc w:val="center"/>
        </w:trPr>
        <w:tc>
          <w:tcPr>
            <w:tcW w:w="3314" w:type="dxa"/>
            <w:tcBorders>
              <w:top w:val="nil"/>
              <w:left w:val="single" w:sz="4" w:space="0" w:color="auto"/>
              <w:bottom w:val="nil"/>
              <w:right w:val="nil"/>
            </w:tcBorders>
            <w:shd w:val="clear" w:color="000000" w:fill="DCE6F1"/>
            <w:noWrap/>
            <w:vAlign w:val="bottom"/>
            <w:hideMark/>
          </w:tcPr>
          <w:p w14:paraId="66D94782" w14:textId="77777777" w:rsidR="00A17E47" w:rsidRPr="00DB3E7F" w:rsidRDefault="00A17E47" w:rsidP="000B51DB">
            <w:pPr>
              <w:jc w:val="right"/>
              <w:rPr>
                <w:rFonts w:ascii="Calibri" w:hAnsi="Calibri"/>
                <w:i/>
                <w:iCs/>
                <w:sz w:val="22"/>
              </w:rPr>
            </w:pPr>
            <w:r w:rsidRPr="00DB3E7F">
              <w:rPr>
                <w:rFonts w:ascii="Calibri" w:hAnsi="Calibri"/>
                <w:i/>
                <w:iCs/>
                <w:sz w:val="22"/>
                <w:szCs w:val="22"/>
              </w:rPr>
              <w:t> </w:t>
            </w:r>
          </w:p>
        </w:tc>
        <w:tc>
          <w:tcPr>
            <w:tcW w:w="978" w:type="dxa"/>
            <w:tcBorders>
              <w:top w:val="nil"/>
              <w:left w:val="nil"/>
              <w:bottom w:val="nil"/>
              <w:right w:val="nil"/>
            </w:tcBorders>
            <w:shd w:val="clear" w:color="000000" w:fill="DCE6F1"/>
            <w:noWrap/>
            <w:vAlign w:val="center"/>
            <w:hideMark/>
          </w:tcPr>
          <w:p w14:paraId="38993904" w14:textId="77777777" w:rsidR="00A17E47" w:rsidRPr="00DB3E7F" w:rsidRDefault="00A17E47" w:rsidP="000B51DB">
            <w:pPr>
              <w:jc w:val="center"/>
              <w:rPr>
                <w:rFonts w:ascii="Calibri" w:hAnsi="Calibri"/>
                <w:i/>
                <w:iCs/>
                <w:sz w:val="22"/>
              </w:rPr>
            </w:pPr>
            <w:r w:rsidRPr="00DB3E7F">
              <w:rPr>
                <w:rFonts w:ascii="Calibri" w:hAnsi="Calibri"/>
                <w:i/>
                <w:iCs/>
                <w:sz w:val="22"/>
                <w:szCs w:val="22"/>
              </w:rPr>
              <w:t> </w:t>
            </w:r>
          </w:p>
        </w:tc>
        <w:tc>
          <w:tcPr>
            <w:tcW w:w="978" w:type="dxa"/>
            <w:tcBorders>
              <w:top w:val="nil"/>
              <w:left w:val="nil"/>
              <w:bottom w:val="nil"/>
              <w:right w:val="nil"/>
            </w:tcBorders>
            <w:shd w:val="clear" w:color="000000" w:fill="DCE6F1"/>
            <w:noWrap/>
            <w:vAlign w:val="center"/>
            <w:hideMark/>
          </w:tcPr>
          <w:p w14:paraId="692D32C8" w14:textId="77777777" w:rsidR="00A17E47" w:rsidRPr="00DB3E7F" w:rsidRDefault="00A17E47" w:rsidP="000B51DB">
            <w:pPr>
              <w:jc w:val="center"/>
              <w:rPr>
                <w:rFonts w:ascii="Calibri" w:hAnsi="Calibri"/>
                <w:i/>
                <w:iCs/>
                <w:sz w:val="22"/>
              </w:rPr>
            </w:pPr>
            <w:r w:rsidRPr="00DB3E7F">
              <w:rPr>
                <w:rFonts w:ascii="Calibri" w:hAnsi="Calibri"/>
                <w:i/>
                <w:iCs/>
                <w:sz w:val="22"/>
                <w:szCs w:val="22"/>
              </w:rPr>
              <w:t> </w:t>
            </w:r>
          </w:p>
        </w:tc>
        <w:tc>
          <w:tcPr>
            <w:tcW w:w="978" w:type="dxa"/>
            <w:tcBorders>
              <w:top w:val="nil"/>
              <w:left w:val="nil"/>
              <w:bottom w:val="nil"/>
              <w:right w:val="nil"/>
            </w:tcBorders>
            <w:shd w:val="clear" w:color="000000" w:fill="DCE6F1"/>
            <w:noWrap/>
            <w:vAlign w:val="center"/>
            <w:hideMark/>
          </w:tcPr>
          <w:p w14:paraId="060204D1" w14:textId="77777777" w:rsidR="00A17E47" w:rsidRPr="00DB3E7F" w:rsidRDefault="00A17E47" w:rsidP="000B51DB">
            <w:pPr>
              <w:jc w:val="center"/>
              <w:rPr>
                <w:rFonts w:ascii="Calibri" w:hAnsi="Calibri"/>
                <w:i/>
                <w:iCs/>
                <w:sz w:val="22"/>
              </w:rPr>
            </w:pPr>
            <w:r w:rsidRPr="00DB3E7F">
              <w:rPr>
                <w:rFonts w:ascii="Calibri" w:hAnsi="Calibri"/>
                <w:i/>
                <w:iCs/>
                <w:sz w:val="22"/>
                <w:szCs w:val="22"/>
              </w:rPr>
              <w:t> </w:t>
            </w:r>
          </w:p>
        </w:tc>
        <w:tc>
          <w:tcPr>
            <w:tcW w:w="978" w:type="dxa"/>
            <w:tcBorders>
              <w:top w:val="nil"/>
              <w:left w:val="nil"/>
              <w:bottom w:val="nil"/>
              <w:right w:val="nil"/>
            </w:tcBorders>
            <w:shd w:val="clear" w:color="000000" w:fill="DCE6F1"/>
            <w:noWrap/>
            <w:vAlign w:val="center"/>
            <w:hideMark/>
          </w:tcPr>
          <w:p w14:paraId="167F7775" w14:textId="77777777" w:rsidR="00A17E47" w:rsidRPr="00DB3E7F" w:rsidRDefault="00A17E47" w:rsidP="000B51DB">
            <w:pPr>
              <w:jc w:val="center"/>
              <w:rPr>
                <w:rFonts w:ascii="Calibri" w:hAnsi="Calibri"/>
                <w:i/>
                <w:iCs/>
                <w:sz w:val="22"/>
              </w:rPr>
            </w:pPr>
            <w:r w:rsidRPr="00DB3E7F">
              <w:rPr>
                <w:rFonts w:ascii="Calibri" w:hAnsi="Calibri"/>
                <w:i/>
                <w:iCs/>
                <w:sz w:val="22"/>
                <w:szCs w:val="22"/>
              </w:rPr>
              <w:t> </w:t>
            </w:r>
          </w:p>
        </w:tc>
        <w:tc>
          <w:tcPr>
            <w:tcW w:w="978" w:type="dxa"/>
            <w:tcBorders>
              <w:top w:val="nil"/>
              <w:left w:val="nil"/>
              <w:bottom w:val="nil"/>
              <w:right w:val="single" w:sz="4" w:space="0" w:color="auto"/>
            </w:tcBorders>
            <w:shd w:val="clear" w:color="000000" w:fill="DCE6F1"/>
            <w:noWrap/>
            <w:vAlign w:val="center"/>
            <w:hideMark/>
          </w:tcPr>
          <w:p w14:paraId="33167974" w14:textId="77777777" w:rsidR="00A17E47" w:rsidRPr="00DB3E7F" w:rsidRDefault="00A17E47" w:rsidP="000B51DB">
            <w:pPr>
              <w:jc w:val="center"/>
              <w:rPr>
                <w:rFonts w:ascii="Calibri" w:hAnsi="Calibri"/>
                <w:i/>
                <w:iCs/>
                <w:sz w:val="22"/>
              </w:rPr>
            </w:pPr>
            <w:r w:rsidRPr="00DB3E7F">
              <w:rPr>
                <w:rFonts w:ascii="Calibri" w:hAnsi="Calibri"/>
                <w:i/>
                <w:iCs/>
                <w:sz w:val="22"/>
                <w:szCs w:val="22"/>
              </w:rPr>
              <w:t> </w:t>
            </w:r>
          </w:p>
        </w:tc>
      </w:tr>
      <w:tr w:rsidR="00A17E47" w:rsidRPr="00DB3E7F" w14:paraId="690E5DD2" w14:textId="77777777" w:rsidTr="000B51DB">
        <w:trPr>
          <w:trHeight w:hRule="exact" w:val="319"/>
          <w:jc w:val="center"/>
        </w:trPr>
        <w:tc>
          <w:tcPr>
            <w:tcW w:w="3314" w:type="dxa"/>
            <w:tcBorders>
              <w:top w:val="nil"/>
              <w:left w:val="single" w:sz="4" w:space="0" w:color="auto"/>
              <w:bottom w:val="nil"/>
              <w:right w:val="nil"/>
            </w:tcBorders>
            <w:shd w:val="clear" w:color="000000" w:fill="FFFFFF"/>
            <w:noWrap/>
            <w:vAlign w:val="center"/>
            <w:hideMark/>
          </w:tcPr>
          <w:p w14:paraId="6BA7ED56" w14:textId="77777777" w:rsidR="00A17E47" w:rsidRPr="00DB3E7F" w:rsidRDefault="00A17E47" w:rsidP="000B51DB">
            <w:pPr>
              <w:jc w:val="right"/>
              <w:rPr>
                <w:rFonts w:ascii="Calibri" w:hAnsi="Calibri"/>
                <w:b/>
                <w:bCs/>
                <w:sz w:val="22"/>
              </w:rPr>
            </w:pPr>
            <w:r w:rsidRPr="00DB3E7F">
              <w:rPr>
                <w:rFonts w:ascii="Calibri" w:hAnsi="Calibri"/>
                <w:b/>
                <w:bCs/>
                <w:sz w:val="22"/>
                <w:szCs w:val="22"/>
              </w:rPr>
              <w:t xml:space="preserve">Worldwide </w:t>
            </w:r>
            <w:r>
              <w:rPr>
                <w:rFonts w:ascii="Calibri" w:hAnsi="Calibri"/>
                <w:b/>
                <w:bCs/>
                <w:sz w:val="22"/>
                <w:szCs w:val="22"/>
              </w:rPr>
              <w:t>Email</w:t>
            </w:r>
            <w:r w:rsidRPr="00DB3E7F">
              <w:rPr>
                <w:rFonts w:ascii="Calibri" w:hAnsi="Calibri"/>
                <w:b/>
                <w:bCs/>
                <w:sz w:val="22"/>
                <w:szCs w:val="22"/>
              </w:rPr>
              <w:t xml:space="preserve"> Users</w:t>
            </w:r>
            <w:r>
              <w:rPr>
                <w:rFonts w:ascii="Calibri" w:hAnsi="Calibri"/>
                <w:b/>
                <w:bCs/>
                <w:sz w:val="22"/>
                <w:szCs w:val="22"/>
              </w:rPr>
              <w:t>*</w:t>
            </w:r>
            <w:r w:rsidRPr="00DB3E7F">
              <w:rPr>
                <w:rFonts w:ascii="Calibri" w:hAnsi="Calibri"/>
                <w:b/>
                <w:bCs/>
                <w:sz w:val="22"/>
                <w:szCs w:val="22"/>
              </w:rPr>
              <w:t xml:space="preserve"> (M)</w:t>
            </w:r>
          </w:p>
        </w:tc>
        <w:tc>
          <w:tcPr>
            <w:tcW w:w="978" w:type="dxa"/>
            <w:tcBorders>
              <w:top w:val="nil"/>
              <w:left w:val="nil"/>
              <w:bottom w:val="nil"/>
              <w:right w:val="nil"/>
            </w:tcBorders>
            <w:shd w:val="clear" w:color="000000" w:fill="FFFFFF"/>
            <w:noWrap/>
            <w:vAlign w:val="center"/>
          </w:tcPr>
          <w:p w14:paraId="2448FD32" w14:textId="77777777" w:rsidR="00A17E47" w:rsidRPr="00DB3E7F" w:rsidRDefault="00A17E47" w:rsidP="000B51DB">
            <w:pPr>
              <w:jc w:val="center"/>
              <w:rPr>
                <w:rFonts w:ascii="Calibri" w:hAnsi="Calibri"/>
                <w:b/>
                <w:bCs/>
                <w:sz w:val="22"/>
              </w:rPr>
            </w:pPr>
            <w:r>
              <w:rPr>
                <w:rFonts w:ascii="Calibri" w:hAnsi="Calibri"/>
                <w:b/>
                <w:bCs/>
                <w:sz w:val="22"/>
                <w:szCs w:val="22"/>
              </w:rPr>
              <w:t>2,504</w:t>
            </w:r>
          </w:p>
        </w:tc>
        <w:tc>
          <w:tcPr>
            <w:tcW w:w="978" w:type="dxa"/>
            <w:tcBorders>
              <w:top w:val="nil"/>
              <w:left w:val="nil"/>
              <w:bottom w:val="nil"/>
              <w:right w:val="nil"/>
            </w:tcBorders>
            <w:shd w:val="clear" w:color="000000" w:fill="FFFFFF"/>
            <w:noWrap/>
            <w:vAlign w:val="center"/>
          </w:tcPr>
          <w:p w14:paraId="1F264042" w14:textId="77777777" w:rsidR="00A17E47" w:rsidRPr="00DB3E7F" w:rsidRDefault="00A17E47" w:rsidP="000B51DB">
            <w:pPr>
              <w:jc w:val="center"/>
              <w:rPr>
                <w:rFonts w:ascii="Calibri" w:hAnsi="Calibri"/>
                <w:b/>
                <w:bCs/>
                <w:sz w:val="22"/>
              </w:rPr>
            </w:pPr>
            <w:r>
              <w:rPr>
                <w:rFonts w:ascii="Calibri" w:hAnsi="Calibri"/>
                <w:b/>
                <w:bCs/>
                <w:sz w:val="22"/>
                <w:szCs w:val="22"/>
              </w:rPr>
              <w:t>2,586</w:t>
            </w:r>
          </w:p>
        </w:tc>
        <w:tc>
          <w:tcPr>
            <w:tcW w:w="978" w:type="dxa"/>
            <w:tcBorders>
              <w:top w:val="nil"/>
              <w:left w:val="nil"/>
              <w:bottom w:val="nil"/>
              <w:right w:val="nil"/>
            </w:tcBorders>
            <w:shd w:val="clear" w:color="000000" w:fill="FFFFFF"/>
            <w:noWrap/>
            <w:vAlign w:val="center"/>
          </w:tcPr>
          <w:p w14:paraId="197BD655" w14:textId="77777777" w:rsidR="00A17E47" w:rsidRPr="00DB3E7F" w:rsidRDefault="00A17E47" w:rsidP="000B51DB">
            <w:pPr>
              <w:jc w:val="center"/>
              <w:rPr>
                <w:rFonts w:ascii="Calibri" w:hAnsi="Calibri"/>
                <w:b/>
                <w:bCs/>
                <w:sz w:val="22"/>
              </w:rPr>
            </w:pPr>
            <w:r>
              <w:rPr>
                <w:rFonts w:ascii="Calibri" w:hAnsi="Calibri"/>
                <w:b/>
                <w:bCs/>
                <w:sz w:val="22"/>
                <w:szCs w:val="22"/>
              </w:rPr>
              <w:t>2,672</w:t>
            </w:r>
          </w:p>
        </w:tc>
        <w:tc>
          <w:tcPr>
            <w:tcW w:w="978" w:type="dxa"/>
            <w:tcBorders>
              <w:top w:val="nil"/>
              <w:left w:val="nil"/>
              <w:bottom w:val="nil"/>
              <w:right w:val="nil"/>
            </w:tcBorders>
            <w:shd w:val="clear" w:color="000000" w:fill="FFFFFF"/>
            <w:noWrap/>
            <w:vAlign w:val="center"/>
          </w:tcPr>
          <w:p w14:paraId="3EDA30C1" w14:textId="77777777" w:rsidR="00A17E47" w:rsidRPr="00DB3E7F" w:rsidRDefault="00A17E47" w:rsidP="000B51DB">
            <w:pPr>
              <w:jc w:val="center"/>
              <w:rPr>
                <w:rFonts w:ascii="Calibri" w:hAnsi="Calibri"/>
                <w:b/>
                <w:bCs/>
                <w:sz w:val="22"/>
              </w:rPr>
            </w:pPr>
            <w:r>
              <w:rPr>
                <w:rFonts w:ascii="Calibri" w:hAnsi="Calibri"/>
                <w:b/>
                <w:bCs/>
                <w:sz w:val="22"/>
                <w:szCs w:val="22"/>
              </w:rPr>
              <w:t>2,760</w:t>
            </w:r>
          </w:p>
        </w:tc>
        <w:tc>
          <w:tcPr>
            <w:tcW w:w="978" w:type="dxa"/>
            <w:tcBorders>
              <w:top w:val="nil"/>
              <w:left w:val="nil"/>
              <w:bottom w:val="nil"/>
              <w:right w:val="single" w:sz="4" w:space="0" w:color="auto"/>
            </w:tcBorders>
            <w:shd w:val="clear" w:color="000000" w:fill="FFFFFF"/>
            <w:noWrap/>
            <w:vAlign w:val="center"/>
          </w:tcPr>
          <w:p w14:paraId="538D2697" w14:textId="77777777" w:rsidR="00A17E47" w:rsidRPr="00DB3E7F" w:rsidRDefault="00A17E47" w:rsidP="000B51DB">
            <w:pPr>
              <w:jc w:val="center"/>
              <w:rPr>
                <w:rFonts w:ascii="Calibri" w:hAnsi="Calibri"/>
                <w:b/>
                <w:bCs/>
                <w:sz w:val="22"/>
              </w:rPr>
            </w:pPr>
            <w:r>
              <w:rPr>
                <w:rFonts w:ascii="Calibri" w:hAnsi="Calibri"/>
                <w:b/>
                <w:bCs/>
                <w:sz w:val="22"/>
                <w:szCs w:val="22"/>
              </w:rPr>
              <w:t>2,849</w:t>
            </w:r>
          </w:p>
        </w:tc>
      </w:tr>
      <w:tr w:rsidR="00A17E47" w:rsidRPr="00DB3E7F" w14:paraId="5915F836" w14:textId="77777777" w:rsidTr="000B51DB">
        <w:trPr>
          <w:trHeight w:hRule="exact" w:val="319"/>
          <w:jc w:val="center"/>
        </w:trPr>
        <w:tc>
          <w:tcPr>
            <w:tcW w:w="3314" w:type="dxa"/>
            <w:tcBorders>
              <w:top w:val="nil"/>
              <w:left w:val="single" w:sz="4" w:space="0" w:color="auto"/>
              <w:bottom w:val="nil"/>
              <w:right w:val="nil"/>
            </w:tcBorders>
            <w:shd w:val="clear" w:color="000000" w:fill="FFFFFF"/>
            <w:noWrap/>
            <w:vAlign w:val="center"/>
            <w:hideMark/>
          </w:tcPr>
          <w:p w14:paraId="673241DD" w14:textId="77777777" w:rsidR="00A17E47" w:rsidRPr="00DB3E7F" w:rsidRDefault="00A17E47" w:rsidP="000B51DB">
            <w:pPr>
              <w:jc w:val="right"/>
              <w:rPr>
                <w:rFonts w:ascii="Calibri" w:hAnsi="Calibri"/>
                <w:i/>
                <w:iCs/>
                <w:sz w:val="22"/>
              </w:rPr>
            </w:pPr>
            <w:r w:rsidRPr="00DB3E7F">
              <w:rPr>
                <w:rFonts w:ascii="Calibri" w:hAnsi="Calibri"/>
                <w:i/>
                <w:iCs/>
                <w:sz w:val="22"/>
                <w:szCs w:val="22"/>
              </w:rPr>
              <w:t>% Growth</w:t>
            </w:r>
          </w:p>
        </w:tc>
        <w:tc>
          <w:tcPr>
            <w:tcW w:w="978" w:type="dxa"/>
            <w:tcBorders>
              <w:top w:val="nil"/>
              <w:left w:val="nil"/>
              <w:bottom w:val="nil"/>
              <w:right w:val="nil"/>
            </w:tcBorders>
            <w:shd w:val="clear" w:color="000000" w:fill="FFFFFF"/>
            <w:noWrap/>
            <w:vAlign w:val="center"/>
            <w:hideMark/>
          </w:tcPr>
          <w:p w14:paraId="0E15AFCD" w14:textId="77777777" w:rsidR="00A17E47" w:rsidRPr="00DB3E7F" w:rsidRDefault="00A17E47" w:rsidP="000B51DB">
            <w:pPr>
              <w:jc w:val="center"/>
              <w:rPr>
                <w:rFonts w:ascii="Calibri" w:hAnsi="Calibri"/>
                <w:i/>
                <w:iCs/>
                <w:sz w:val="22"/>
              </w:rPr>
            </w:pPr>
          </w:p>
        </w:tc>
        <w:tc>
          <w:tcPr>
            <w:tcW w:w="978" w:type="dxa"/>
            <w:tcBorders>
              <w:top w:val="nil"/>
              <w:left w:val="nil"/>
              <w:bottom w:val="nil"/>
              <w:right w:val="nil"/>
            </w:tcBorders>
            <w:shd w:val="clear" w:color="000000" w:fill="FFFFFF"/>
            <w:noWrap/>
            <w:vAlign w:val="center"/>
          </w:tcPr>
          <w:p w14:paraId="71061041" w14:textId="77777777" w:rsidR="00A17E47" w:rsidRPr="00DB3E7F" w:rsidRDefault="009822D8" w:rsidP="000B51DB">
            <w:pPr>
              <w:jc w:val="center"/>
              <w:rPr>
                <w:rFonts w:ascii="Calibri" w:hAnsi="Calibri"/>
                <w:i/>
                <w:iCs/>
                <w:sz w:val="22"/>
              </w:rPr>
            </w:pPr>
            <w:r>
              <w:rPr>
                <w:rFonts w:ascii="Calibri" w:hAnsi="Calibri"/>
                <w:i/>
                <w:iCs/>
                <w:sz w:val="22"/>
                <w:szCs w:val="22"/>
              </w:rPr>
              <w:t>3</w:t>
            </w:r>
            <w:r w:rsidR="00A17E47">
              <w:rPr>
                <w:rFonts w:ascii="Calibri" w:hAnsi="Calibri"/>
                <w:i/>
                <w:iCs/>
                <w:sz w:val="22"/>
                <w:szCs w:val="22"/>
              </w:rPr>
              <w:t>%</w:t>
            </w:r>
          </w:p>
        </w:tc>
        <w:tc>
          <w:tcPr>
            <w:tcW w:w="978" w:type="dxa"/>
            <w:tcBorders>
              <w:top w:val="nil"/>
              <w:left w:val="nil"/>
              <w:bottom w:val="nil"/>
              <w:right w:val="nil"/>
            </w:tcBorders>
            <w:shd w:val="clear" w:color="000000" w:fill="FFFFFF"/>
            <w:noWrap/>
            <w:vAlign w:val="center"/>
          </w:tcPr>
          <w:p w14:paraId="10AA8414" w14:textId="77777777" w:rsidR="00A17E47" w:rsidRPr="00DB3E7F" w:rsidRDefault="009822D8" w:rsidP="000B51DB">
            <w:pPr>
              <w:jc w:val="center"/>
              <w:rPr>
                <w:rFonts w:ascii="Calibri" w:hAnsi="Calibri"/>
                <w:i/>
                <w:iCs/>
                <w:sz w:val="22"/>
              </w:rPr>
            </w:pPr>
            <w:r>
              <w:rPr>
                <w:rFonts w:ascii="Calibri" w:hAnsi="Calibri"/>
                <w:i/>
                <w:iCs/>
                <w:sz w:val="22"/>
                <w:szCs w:val="22"/>
              </w:rPr>
              <w:t>3</w:t>
            </w:r>
            <w:r w:rsidR="00A17E47">
              <w:rPr>
                <w:rFonts w:ascii="Calibri" w:hAnsi="Calibri"/>
                <w:i/>
                <w:iCs/>
                <w:sz w:val="22"/>
                <w:szCs w:val="22"/>
              </w:rPr>
              <w:t>%</w:t>
            </w:r>
          </w:p>
        </w:tc>
        <w:tc>
          <w:tcPr>
            <w:tcW w:w="978" w:type="dxa"/>
            <w:tcBorders>
              <w:top w:val="nil"/>
              <w:left w:val="nil"/>
              <w:bottom w:val="nil"/>
              <w:right w:val="nil"/>
            </w:tcBorders>
            <w:shd w:val="clear" w:color="000000" w:fill="FFFFFF"/>
            <w:noWrap/>
            <w:vAlign w:val="center"/>
          </w:tcPr>
          <w:p w14:paraId="7899AD7B" w14:textId="77777777" w:rsidR="00A17E47" w:rsidRPr="00DB3E7F" w:rsidRDefault="009822D8" w:rsidP="000B51DB">
            <w:pPr>
              <w:jc w:val="center"/>
              <w:rPr>
                <w:rFonts w:ascii="Calibri" w:hAnsi="Calibri"/>
                <w:i/>
                <w:iCs/>
                <w:sz w:val="22"/>
              </w:rPr>
            </w:pPr>
            <w:r>
              <w:rPr>
                <w:rFonts w:ascii="Calibri" w:hAnsi="Calibri"/>
                <w:i/>
                <w:iCs/>
                <w:sz w:val="22"/>
                <w:szCs w:val="22"/>
              </w:rPr>
              <w:t>3</w:t>
            </w:r>
            <w:r w:rsidR="00A17E47">
              <w:rPr>
                <w:rFonts w:ascii="Calibri" w:hAnsi="Calibri"/>
                <w:i/>
                <w:iCs/>
                <w:sz w:val="22"/>
                <w:szCs w:val="22"/>
              </w:rPr>
              <w:t>%</w:t>
            </w:r>
          </w:p>
        </w:tc>
        <w:tc>
          <w:tcPr>
            <w:tcW w:w="978" w:type="dxa"/>
            <w:tcBorders>
              <w:top w:val="nil"/>
              <w:left w:val="nil"/>
              <w:bottom w:val="nil"/>
              <w:right w:val="single" w:sz="4" w:space="0" w:color="auto"/>
            </w:tcBorders>
            <w:shd w:val="clear" w:color="000000" w:fill="FFFFFF"/>
            <w:noWrap/>
            <w:vAlign w:val="center"/>
          </w:tcPr>
          <w:p w14:paraId="3AA14D0E" w14:textId="77777777" w:rsidR="00A17E47" w:rsidRPr="00DB3E7F" w:rsidRDefault="009822D8" w:rsidP="000B51DB">
            <w:pPr>
              <w:jc w:val="center"/>
              <w:rPr>
                <w:rFonts w:ascii="Calibri" w:hAnsi="Calibri"/>
                <w:i/>
                <w:iCs/>
                <w:sz w:val="22"/>
              </w:rPr>
            </w:pPr>
            <w:r>
              <w:rPr>
                <w:rFonts w:ascii="Calibri" w:hAnsi="Calibri"/>
                <w:i/>
                <w:iCs/>
                <w:sz w:val="22"/>
                <w:szCs w:val="22"/>
              </w:rPr>
              <w:t>3</w:t>
            </w:r>
            <w:bookmarkStart w:id="8" w:name="_GoBack"/>
            <w:bookmarkEnd w:id="8"/>
            <w:r w:rsidR="00A17E47">
              <w:rPr>
                <w:rFonts w:ascii="Calibri" w:hAnsi="Calibri"/>
                <w:i/>
                <w:iCs/>
                <w:sz w:val="22"/>
                <w:szCs w:val="22"/>
              </w:rPr>
              <w:t>%</w:t>
            </w:r>
          </w:p>
        </w:tc>
      </w:tr>
      <w:tr w:rsidR="00A17E47" w:rsidRPr="00DB3E7F" w14:paraId="6E15723C" w14:textId="77777777" w:rsidTr="000B51DB">
        <w:trPr>
          <w:trHeight w:hRule="exact" w:val="319"/>
          <w:jc w:val="center"/>
        </w:trPr>
        <w:tc>
          <w:tcPr>
            <w:tcW w:w="3314" w:type="dxa"/>
            <w:tcBorders>
              <w:top w:val="nil"/>
              <w:left w:val="single" w:sz="4" w:space="0" w:color="auto"/>
              <w:bottom w:val="nil"/>
              <w:right w:val="nil"/>
            </w:tcBorders>
            <w:shd w:val="clear" w:color="000000" w:fill="DCE6F1"/>
            <w:noWrap/>
            <w:vAlign w:val="center"/>
            <w:hideMark/>
          </w:tcPr>
          <w:p w14:paraId="3AE01F90" w14:textId="77777777" w:rsidR="00A17E47" w:rsidRPr="00DB3E7F" w:rsidRDefault="00A17E47" w:rsidP="000B51DB">
            <w:pPr>
              <w:jc w:val="right"/>
              <w:rPr>
                <w:rFonts w:ascii="Calibri" w:hAnsi="Calibri"/>
                <w:b/>
                <w:bCs/>
                <w:sz w:val="22"/>
              </w:rPr>
            </w:pPr>
            <w:r w:rsidRPr="00DB3E7F">
              <w:rPr>
                <w:rFonts w:ascii="Calibri" w:hAnsi="Calibri"/>
                <w:b/>
                <w:bCs/>
                <w:sz w:val="22"/>
                <w:szCs w:val="22"/>
              </w:rPr>
              <w:t> </w:t>
            </w:r>
          </w:p>
        </w:tc>
        <w:tc>
          <w:tcPr>
            <w:tcW w:w="978" w:type="dxa"/>
            <w:tcBorders>
              <w:top w:val="nil"/>
              <w:left w:val="nil"/>
              <w:bottom w:val="nil"/>
              <w:right w:val="nil"/>
            </w:tcBorders>
            <w:shd w:val="clear" w:color="000000" w:fill="DCE6F1"/>
            <w:noWrap/>
            <w:vAlign w:val="center"/>
            <w:hideMark/>
          </w:tcPr>
          <w:p w14:paraId="43279906" w14:textId="77777777" w:rsidR="00A17E47" w:rsidRPr="00DB3E7F" w:rsidRDefault="00A17E47" w:rsidP="000B51DB">
            <w:pPr>
              <w:jc w:val="center"/>
              <w:rPr>
                <w:rFonts w:ascii="Calibri" w:hAnsi="Calibri"/>
                <w:b/>
                <w:bCs/>
                <w:sz w:val="22"/>
              </w:rPr>
            </w:pPr>
            <w:r w:rsidRPr="00DB3E7F">
              <w:rPr>
                <w:rFonts w:ascii="Calibri" w:hAnsi="Calibri"/>
                <w:b/>
                <w:bCs/>
                <w:sz w:val="22"/>
                <w:szCs w:val="22"/>
              </w:rPr>
              <w:t> </w:t>
            </w:r>
          </w:p>
        </w:tc>
        <w:tc>
          <w:tcPr>
            <w:tcW w:w="978" w:type="dxa"/>
            <w:tcBorders>
              <w:top w:val="nil"/>
              <w:left w:val="nil"/>
              <w:bottom w:val="nil"/>
              <w:right w:val="nil"/>
            </w:tcBorders>
            <w:shd w:val="clear" w:color="000000" w:fill="DCE6F1"/>
            <w:noWrap/>
            <w:vAlign w:val="center"/>
            <w:hideMark/>
          </w:tcPr>
          <w:p w14:paraId="6126607B" w14:textId="77777777" w:rsidR="00A17E47" w:rsidRPr="00DB3E7F" w:rsidRDefault="00A17E47" w:rsidP="000B51DB">
            <w:pPr>
              <w:jc w:val="center"/>
              <w:rPr>
                <w:rFonts w:ascii="Calibri" w:hAnsi="Calibri"/>
                <w:b/>
                <w:bCs/>
                <w:sz w:val="22"/>
              </w:rPr>
            </w:pPr>
            <w:r w:rsidRPr="00DB3E7F">
              <w:rPr>
                <w:rFonts w:ascii="Calibri" w:hAnsi="Calibri"/>
                <w:b/>
                <w:bCs/>
                <w:sz w:val="22"/>
                <w:szCs w:val="22"/>
              </w:rPr>
              <w:t> </w:t>
            </w:r>
          </w:p>
        </w:tc>
        <w:tc>
          <w:tcPr>
            <w:tcW w:w="978" w:type="dxa"/>
            <w:tcBorders>
              <w:top w:val="nil"/>
              <w:left w:val="nil"/>
              <w:bottom w:val="nil"/>
              <w:right w:val="nil"/>
            </w:tcBorders>
            <w:shd w:val="clear" w:color="000000" w:fill="DCE6F1"/>
            <w:noWrap/>
            <w:vAlign w:val="center"/>
            <w:hideMark/>
          </w:tcPr>
          <w:p w14:paraId="18503EB4" w14:textId="77777777" w:rsidR="00A17E47" w:rsidRPr="00DB3E7F" w:rsidRDefault="00A17E47" w:rsidP="000B51DB">
            <w:pPr>
              <w:jc w:val="center"/>
              <w:rPr>
                <w:rFonts w:ascii="Calibri" w:hAnsi="Calibri"/>
                <w:b/>
                <w:bCs/>
                <w:sz w:val="22"/>
              </w:rPr>
            </w:pPr>
            <w:r w:rsidRPr="00DB3E7F">
              <w:rPr>
                <w:rFonts w:ascii="Calibri" w:hAnsi="Calibri"/>
                <w:b/>
                <w:bCs/>
                <w:sz w:val="22"/>
                <w:szCs w:val="22"/>
              </w:rPr>
              <w:t> </w:t>
            </w:r>
          </w:p>
        </w:tc>
        <w:tc>
          <w:tcPr>
            <w:tcW w:w="978" w:type="dxa"/>
            <w:tcBorders>
              <w:top w:val="nil"/>
              <w:left w:val="nil"/>
              <w:bottom w:val="nil"/>
              <w:right w:val="nil"/>
            </w:tcBorders>
            <w:shd w:val="clear" w:color="000000" w:fill="DCE6F1"/>
            <w:noWrap/>
            <w:vAlign w:val="center"/>
            <w:hideMark/>
          </w:tcPr>
          <w:p w14:paraId="59824812" w14:textId="77777777" w:rsidR="00A17E47" w:rsidRPr="00DB3E7F" w:rsidRDefault="00A17E47" w:rsidP="000B51DB">
            <w:pPr>
              <w:jc w:val="center"/>
              <w:rPr>
                <w:rFonts w:ascii="Calibri" w:hAnsi="Calibri"/>
                <w:b/>
                <w:bCs/>
                <w:sz w:val="22"/>
              </w:rPr>
            </w:pPr>
            <w:r w:rsidRPr="00DB3E7F">
              <w:rPr>
                <w:rFonts w:ascii="Calibri" w:hAnsi="Calibri"/>
                <w:b/>
                <w:bCs/>
                <w:sz w:val="22"/>
                <w:szCs w:val="22"/>
              </w:rPr>
              <w:t> </w:t>
            </w:r>
          </w:p>
        </w:tc>
        <w:tc>
          <w:tcPr>
            <w:tcW w:w="978" w:type="dxa"/>
            <w:tcBorders>
              <w:top w:val="nil"/>
              <w:left w:val="nil"/>
              <w:bottom w:val="nil"/>
              <w:right w:val="single" w:sz="4" w:space="0" w:color="auto"/>
            </w:tcBorders>
            <w:shd w:val="clear" w:color="000000" w:fill="DCE6F1"/>
            <w:noWrap/>
            <w:vAlign w:val="center"/>
            <w:hideMark/>
          </w:tcPr>
          <w:p w14:paraId="7613BBB8" w14:textId="77777777" w:rsidR="00A17E47" w:rsidRPr="00DB3E7F" w:rsidRDefault="00A17E47" w:rsidP="000B51DB">
            <w:pPr>
              <w:jc w:val="center"/>
              <w:rPr>
                <w:rFonts w:ascii="Calibri" w:hAnsi="Calibri"/>
                <w:b/>
                <w:bCs/>
                <w:sz w:val="22"/>
              </w:rPr>
            </w:pPr>
            <w:r w:rsidRPr="00DB3E7F">
              <w:rPr>
                <w:rFonts w:ascii="Calibri" w:hAnsi="Calibri"/>
                <w:b/>
                <w:bCs/>
                <w:sz w:val="22"/>
                <w:szCs w:val="22"/>
              </w:rPr>
              <w:t> </w:t>
            </w:r>
          </w:p>
        </w:tc>
      </w:tr>
      <w:tr w:rsidR="00A17E47" w:rsidRPr="00DB3E7F" w14:paraId="61504885" w14:textId="77777777" w:rsidTr="000B51DB">
        <w:trPr>
          <w:trHeight w:hRule="exact" w:val="319"/>
          <w:jc w:val="center"/>
        </w:trPr>
        <w:tc>
          <w:tcPr>
            <w:tcW w:w="3314" w:type="dxa"/>
            <w:tcBorders>
              <w:top w:val="nil"/>
              <w:left w:val="single" w:sz="4" w:space="0" w:color="auto"/>
              <w:bottom w:val="single" w:sz="4" w:space="0" w:color="auto"/>
              <w:right w:val="nil"/>
            </w:tcBorders>
            <w:shd w:val="clear" w:color="000000" w:fill="FFFFFF"/>
            <w:noWrap/>
            <w:vAlign w:val="center"/>
            <w:hideMark/>
          </w:tcPr>
          <w:p w14:paraId="47CC5352" w14:textId="77777777" w:rsidR="00A17E47" w:rsidRPr="00DB3E7F" w:rsidRDefault="00A17E47" w:rsidP="000B51DB">
            <w:pPr>
              <w:jc w:val="right"/>
              <w:rPr>
                <w:rFonts w:ascii="Calibri" w:hAnsi="Calibri"/>
                <w:sz w:val="22"/>
              </w:rPr>
            </w:pPr>
            <w:r w:rsidRPr="00DB3E7F">
              <w:rPr>
                <w:rFonts w:ascii="Calibri" w:hAnsi="Calibri"/>
                <w:sz w:val="22"/>
                <w:szCs w:val="22"/>
              </w:rPr>
              <w:t>Average Accounts Per User</w:t>
            </w:r>
          </w:p>
        </w:tc>
        <w:tc>
          <w:tcPr>
            <w:tcW w:w="978" w:type="dxa"/>
            <w:tcBorders>
              <w:top w:val="nil"/>
              <w:left w:val="nil"/>
              <w:bottom w:val="single" w:sz="4" w:space="0" w:color="auto"/>
              <w:right w:val="nil"/>
            </w:tcBorders>
            <w:shd w:val="clear" w:color="000000" w:fill="FFFFFF"/>
            <w:noWrap/>
            <w:vAlign w:val="center"/>
            <w:hideMark/>
          </w:tcPr>
          <w:p w14:paraId="04A53D72" w14:textId="77777777" w:rsidR="00A17E47" w:rsidRPr="00DB3E7F" w:rsidRDefault="00A17E47" w:rsidP="000B51DB">
            <w:pPr>
              <w:jc w:val="center"/>
              <w:rPr>
                <w:rFonts w:ascii="Calibri" w:hAnsi="Calibri"/>
                <w:sz w:val="22"/>
              </w:rPr>
            </w:pPr>
            <w:r>
              <w:rPr>
                <w:rFonts w:ascii="Calibri" w:hAnsi="Calibri"/>
                <w:sz w:val="22"/>
                <w:szCs w:val="22"/>
              </w:rPr>
              <w:t>1.6</w:t>
            </w:r>
          </w:p>
        </w:tc>
        <w:tc>
          <w:tcPr>
            <w:tcW w:w="978" w:type="dxa"/>
            <w:tcBorders>
              <w:top w:val="nil"/>
              <w:left w:val="nil"/>
              <w:bottom w:val="single" w:sz="4" w:space="0" w:color="auto"/>
              <w:right w:val="nil"/>
            </w:tcBorders>
            <w:shd w:val="clear" w:color="000000" w:fill="FFFFFF"/>
            <w:noWrap/>
            <w:vAlign w:val="center"/>
            <w:hideMark/>
          </w:tcPr>
          <w:p w14:paraId="5232EAEC" w14:textId="77777777" w:rsidR="00A17E47" w:rsidRPr="00DB3E7F" w:rsidRDefault="00A17E47" w:rsidP="000B51DB">
            <w:pPr>
              <w:jc w:val="center"/>
              <w:rPr>
                <w:rFonts w:ascii="Calibri" w:hAnsi="Calibri"/>
                <w:sz w:val="22"/>
              </w:rPr>
            </w:pPr>
            <w:r>
              <w:rPr>
                <w:rFonts w:ascii="Calibri" w:hAnsi="Calibri"/>
                <w:sz w:val="22"/>
                <w:szCs w:val="22"/>
              </w:rPr>
              <w:t>1.7</w:t>
            </w:r>
          </w:p>
        </w:tc>
        <w:tc>
          <w:tcPr>
            <w:tcW w:w="978" w:type="dxa"/>
            <w:tcBorders>
              <w:top w:val="nil"/>
              <w:left w:val="nil"/>
              <w:bottom w:val="single" w:sz="4" w:space="0" w:color="auto"/>
              <w:right w:val="nil"/>
            </w:tcBorders>
            <w:shd w:val="clear" w:color="000000" w:fill="FFFFFF"/>
            <w:noWrap/>
            <w:vAlign w:val="center"/>
            <w:hideMark/>
          </w:tcPr>
          <w:p w14:paraId="066B3588" w14:textId="77777777" w:rsidR="00A17E47" w:rsidRPr="00DB3E7F" w:rsidRDefault="00A17E47" w:rsidP="000B51DB">
            <w:pPr>
              <w:jc w:val="center"/>
              <w:rPr>
                <w:rFonts w:ascii="Calibri" w:hAnsi="Calibri"/>
                <w:sz w:val="22"/>
              </w:rPr>
            </w:pPr>
            <w:r>
              <w:rPr>
                <w:rFonts w:ascii="Calibri" w:hAnsi="Calibri"/>
                <w:sz w:val="22"/>
                <w:szCs w:val="22"/>
              </w:rPr>
              <w:t>1.7</w:t>
            </w:r>
          </w:p>
        </w:tc>
        <w:tc>
          <w:tcPr>
            <w:tcW w:w="978" w:type="dxa"/>
            <w:tcBorders>
              <w:top w:val="nil"/>
              <w:left w:val="nil"/>
              <w:bottom w:val="single" w:sz="4" w:space="0" w:color="auto"/>
              <w:right w:val="nil"/>
            </w:tcBorders>
            <w:shd w:val="clear" w:color="000000" w:fill="FFFFFF"/>
            <w:noWrap/>
            <w:vAlign w:val="center"/>
            <w:hideMark/>
          </w:tcPr>
          <w:p w14:paraId="59F1550E" w14:textId="77777777" w:rsidR="00A17E47" w:rsidRPr="00DB3E7F" w:rsidRDefault="00A17E47" w:rsidP="000B51DB">
            <w:pPr>
              <w:jc w:val="center"/>
              <w:rPr>
                <w:rFonts w:ascii="Calibri" w:hAnsi="Calibri"/>
                <w:sz w:val="22"/>
              </w:rPr>
            </w:pPr>
            <w:r>
              <w:rPr>
                <w:rFonts w:ascii="Calibri" w:hAnsi="Calibri"/>
                <w:sz w:val="22"/>
                <w:szCs w:val="22"/>
              </w:rPr>
              <w:t>1.8</w:t>
            </w:r>
          </w:p>
        </w:tc>
        <w:tc>
          <w:tcPr>
            <w:tcW w:w="978" w:type="dxa"/>
            <w:tcBorders>
              <w:top w:val="nil"/>
              <w:left w:val="nil"/>
              <w:bottom w:val="single" w:sz="4" w:space="0" w:color="auto"/>
              <w:right w:val="single" w:sz="4" w:space="0" w:color="auto"/>
            </w:tcBorders>
            <w:shd w:val="clear" w:color="000000" w:fill="FFFFFF"/>
            <w:noWrap/>
            <w:vAlign w:val="center"/>
            <w:hideMark/>
          </w:tcPr>
          <w:p w14:paraId="1A58F233" w14:textId="77777777" w:rsidR="00A17E47" w:rsidRPr="00DB3E7F" w:rsidRDefault="00A17E47" w:rsidP="000B51DB">
            <w:pPr>
              <w:jc w:val="center"/>
              <w:rPr>
                <w:rFonts w:ascii="Calibri" w:hAnsi="Calibri"/>
                <w:sz w:val="22"/>
              </w:rPr>
            </w:pPr>
            <w:r>
              <w:rPr>
                <w:rFonts w:ascii="Calibri" w:hAnsi="Calibri"/>
                <w:sz w:val="22"/>
                <w:szCs w:val="22"/>
              </w:rPr>
              <w:t>1.8</w:t>
            </w:r>
          </w:p>
        </w:tc>
      </w:tr>
    </w:tbl>
    <w:p w14:paraId="5FFB06C8" w14:textId="77777777" w:rsidR="00A17E47" w:rsidRPr="005C67CF" w:rsidRDefault="00A17E47" w:rsidP="00BA702C">
      <w:pPr>
        <w:pStyle w:val="Caption"/>
        <w:jc w:val="center"/>
      </w:pPr>
      <w:bookmarkStart w:id="9" w:name="_Toc384033363"/>
      <w:r w:rsidRPr="005C67CF">
        <w:t xml:space="preserve">Table </w:t>
      </w:r>
      <w:fldSimple w:instr=" SEQ Table \* ARABIC ">
        <w:r>
          <w:rPr>
            <w:noProof/>
          </w:rPr>
          <w:t>1</w:t>
        </w:r>
      </w:fldSimple>
      <w:r w:rsidRPr="005C67CF">
        <w:t xml:space="preserve">: </w:t>
      </w:r>
      <w:r>
        <w:t>Worldwide</w:t>
      </w:r>
      <w:r w:rsidRPr="005C67CF">
        <w:t xml:space="preserve"> Email Accounts</w:t>
      </w:r>
      <w:r>
        <w:t xml:space="preserve"> and User Forecast</w:t>
      </w:r>
      <w:r w:rsidRPr="005C67CF">
        <w:t xml:space="preserve"> (M), 201</w:t>
      </w:r>
      <w:r>
        <w:t>4</w:t>
      </w:r>
      <w:r w:rsidRPr="005C67CF">
        <w:t>–201</w:t>
      </w:r>
      <w:bookmarkEnd w:id="4"/>
      <w:bookmarkEnd w:id="5"/>
      <w:bookmarkEnd w:id="6"/>
      <w:bookmarkEnd w:id="7"/>
      <w:r>
        <w:t>8</w:t>
      </w:r>
      <w:bookmarkEnd w:id="9"/>
    </w:p>
    <w:p w14:paraId="3C401926" w14:textId="77777777" w:rsidR="00A17E47" w:rsidRDefault="00A17E47" w:rsidP="00A17E47">
      <w:pPr>
        <w:pStyle w:val="ListParagraph"/>
        <w:ind w:left="0"/>
        <w:rPr>
          <w:color w:val="FF0000"/>
        </w:rPr>
      </w:pPr>
    </w:p>
    <w:p w14:paraId="02118F44" w14:textId="77777777" w:rsidR="00A17E47" w:rsidRPr="001633B8" w:rsidRDefault="00A17E47" w:rsidP="00A17E47">
      <w:pPr>
        <w:rPr>
          <w:i/>
        </w:rPr>
      </w:pPr>
      <w:r w:rsidRPr="00DB3E7F">
        <w:rPr>
          <w:i/>
        </w:rPr>
        <w:t xml:space="preserve">(*) </w:t>
      </w:r>
      <w:r w:rsidRPr="00DB3E7F">
        <w:rPr>
          <w:i/>
          <w:u w:val="single"/>
        </w:rPr>
        <w:t>Note</w:t>
      </w:r>
      <w:r w:rsidRPr="00DB3E7F">
        <w:rPr>
          <w:i/>
        </w:rPr>
        <w:t xml:space="preserve">: Includes both Business and Consumer </w:t>
      </w:r>
      <w:r>
        <w:rPr>
          <w:i/>
        </w:rPr>
        <w:t>Email</w:t>
      </w:r>
      <w:r w:rsidRPr="00DB3E7F">
        <w:rPr>
          <w:i/>
        </w:rPr>
        <w:t xml:space="preserve"> users.</w:t>
      </w:r>
    </w:p>
    <w:p w14:paraId="76B1C99D" w14:textId="77777777" w:rsidR="00A17E47" w:rsidRPr="005C67CF" w:rsidRDefault="00A17E47" w:rsidP="00A17E47">
      <w:pPr>
        <w:pStyle w:val="ListParagraph"/>
        <w:ind w:left="0"/>
        <w:rPr>
          <w:color w:val="FF0000"/>
        </w:rPr>
      </w:pPr>
    </w:p>
    <w:p w14:paraId="1D9088CC" w14:textId="77777777" w:rsidR="00A17E47" w:rsidRPr="00D860EA" w:rsidRDefault="00A17E47" w:rsidP="00BA702C">
      <w:pPr>
        <w:numPr>
          <w:ilvl w:val="0"/>
          <w:numId w:val="12"/>
        </w:numPr>
        <w:tabs>
          <w:tab w:val="clear" w:pos="720"/>
          <w:tab w:val="num" w:pos="360"/>
        </w:tabs>
        <w:spacing w:line="360" w:lineRule="atLeast"/>
        <w:ind w:left="360"/>
      </w:pPr>
      <w:r w:rsidRPr="00D860EA">
        <w:t>In 2014, the majority of email traffic comes from the business world, which accounts for over 108.7 billion emails sent and received per day. Email remains the most common form of communication in the business space. Email use is growing in the business sector and by 2018, business email will account for over 139.4 billion emails sent and received per day.</w:t>
      </w:r>
    </w:p>
    <w:p w14:paraId="4CDCAEC9" w14:textId="77777777" w:rsidR="00A17E47" w:rsidRPr="00D860EA" w:rsidRDefault="00A17E47" w:rsidP="00A17E47">
      <w:pPr>
        <w:spacing w:line="360" w:lineRule="atLeast"/>
        <w:ind w:left="720"/>
      </w:pPr>
      <w:r w:rsidRPr="00D860EA">
        <w:t xml:space="preserve"> </w:t>
      </w:r>
    </w:p>
    <w:p w14:paraId="492A2318" w14:textId="77777777" w:rsidR="00A17E47" w:rsidRPr="00D860EA" w:rsidRDefault="00A17E47" w:rsidP="00BA702C">
      <w:pPr>
        <w:numPr>
          <w:ilvl w:val="1"/>
          <w:numId w:val="12"/>
        </w:numPr>
        <w:tabs>
          <w:tab w:val="clear" w:pos="1440"/>
          <w:tab w:val="num" w:pos="720"/>
        </w:tabs>
        <w:spacing w:line="360" w:lineRule="atLeast"/>
        <w:ind w:left="720" w:hanging="270"/>
      </w:pPr>
      <w:r w:rsidRPr="00D860EA">
        <w:t>Consumer email traffic, however, is slowing down. While there is a growing number of Consumer email accounts and users, Consumers on average are sending and receiving fewer emails and are opting instead for other forms of communication such as social networking sites, instant messaging, Mobile IM, and SMS/text messaging.</w:t>
      </w:r>
    </w:p>
    <w:p w14:paraId="709133E5" w14:textId="77777777" w:rsidR="00A17E47" w:rsidRDefault="00A17E47" w:rsidP="00A17E47">
      <w:pPr>
        <w:spacing w:line="360" w:lineRule="atLeast"/>
        <w:ind w:left="1440"/>
      </w:pPr>
    </w:p>
    <w:p w14:paraId="0D80D2C7" w14:textId="77777777" w:rsidR="00A17E47" w:rsidRDefault="00A17E47" w:rsidP="00A17E47">
      <w:pPr>
        <w:spacing w:line="360" w:lineRule="atLeast"/>
        <w:ind w:left="1440"/>
      </w:pPr>
    </w:p>
    <w:p w14:paraId="2222D611" w14:textId="77777777" w:rsidR="00A17E47" w:rsidRDefault="00A17E47" w:rsidP="00A17E47">
      <w:pPr>
        <w:spacing w:line="360" w:lineRule="atLeast"/>
        <w:ind w:left="1440"/>
      </w:pPr>
    </w:p>
    <w:p w14:paraId="2D7AFF60" w14:textId="77777777" w:rsidR="00A17E47" w:rsidRDefault="00A17E47" w:rsidP="00A17E47">
      <w:pPr>
        <w:spacing w:line="360" w:lineRule="atLeast"/>
        <w:ind w:left="1440"/>
      </w:pPr>
    </w:p>
    <w:p w14:paraId="62A3DE5D" w14:textId="77777777" w:rsidR="00BA702C" w:rsidRDefault="00BA702C" w:rsidP="00A17E47">
      <w:pPr>
        <w:spacing w:line="360" w:lineRule="atLeast"/>
        <w:ind w:left="1440"/>
      </w:pPr>
    </w:p>
    <w:p w14:paraId="4396837B" w14:textId="77777777" w:rsidR="00A17E47" w:rsidRDefault="00A17E47" w:rsidP="00A17E47">
      <w:pPr>
        <w:spacing w:line="360" w:lineRule="atLeast"/>
        <w:ind w:left="1440"/>
      </w:pPr>
    </w:p>
    <w:p w14:paraId="003EDC88" w14:textId="77777777" w:rsidR="00A17E47" w:rsidRDefault="00A17E47" w:rsidP="00A17E47">
      <w:pPr>
        <w:spacing w:line="360" w:lineRule="atLeast"/>
        <w:ind w:left="1440"/>
      </w:pPr>
    </w:p>
    <w:p w14:paraId="069EEE87" w14:textId="77777777" w:rsidR="00A17E47" w:rsidRPr="00D860EA" w:rsidRDefault="00A17E47" w:rsidP="00A17E47">
      <w:pPr>
        <w:spacing w:line="360" w:lineRule="atLeast"/>
        <w:ind w:left="1440"/>
      </w:pPr>
    </w:p>
    <w:p w14:paraId="1A316F76" w14:textId="77777777" w:rsidR="00A17E47" w:rsidRPr="00D860EA" w:rsidRDefault="00A17E47" w:rsidP="00A17E47">
      <w:pPr>
        <w:spacing w:line="360" w:lineRule="atLeast"/>
        <w:ind w:left="1440"/>
        <w:rPr>
          <w:color w:val="FF0000"/>
        </w:rPr>
      </w:pPr>
    </w:p>
    <w:tbl>
      <w:tblPr>
        <w:tblW w:w="8928" w:type="dxa"/>
        <w:tblLook w:val="04A0" w:firstRow="1" w:lastRow="0" w:firstColumn="1" w:lastColumn="0" w:noHBand="0" w:noVBand="1"/>
      </w:tblPr>
      <w:tblGrid>
        <w:gridCol w:w="5058"/>
        <w:gridCol w:w="900"/>
        <w:gridCol w:w="721"/>
        <w:gridCol w:w="809"/>
        <w:gridCol w:w="721"/>
        <w:gridCol w:w="721"/>
      </w:tblGrid>
      <w:tr w:rsidR="00A17E47" w:rsidRPr="005C67CF" w14:paraId="23B95739" w14:textId="77777777" w:rsidTr="00BA702C">
        <w:trPr>
          <w:trHeight w:hRule="exact" w:val="318"/>
        </w:trPr>
        <w:tc>
          <w:tcPr>
            <w:tcW w:w="5058" w:type="dxa"/>
            <w:tcBorders>
              <w:top w:val="single" w:sz="4" w:space="0" w:color="auto"/>
              <w:left w:val="single" w:sz="4" w:space="0" w:color="auto"/>
              <w:bottom w:val="nil"/>
              <w:right w:val="nil"/>
            </w:tcBorders>
            <w:shd w:val="clear" w:color="000000" w:fill="DCE6F1"/>
            <w:noWrap/>
            <w:vAlign w:val="center"/>
            <w:hideMark/>
          </w:tcPr>
          <w:p w14:paraId="758DCF7A" w14:textId="77777777" w:rsidR="00A17E47" w:rsidRPr="00D860EA" w:rsidRDefault="00A17E47" w:rsidP="000B51DB">
            <w:pPr>
              <w:jc w:val="center"/>
              <w:rPr>
                <w:rFonts w:ascii="Calibri" w:hAnsi="Calibri"/>
                <w:b/>
                <w:bCs/>
                <w:sz w:val="22"/>
              </w:rPr>
            </w:pPr>
            <w:r w:rsidRPr="00D860EA">
              <w:rPr>
                <w:rFonts w:ascii="Calibri" w:hAnsi="Calibri"/>
                <w:b/>
                <w:bCs/>
                <w:sz w:val="22"/>
                <w:szCs w:val="22"/>
              </w:rPr>
              <w:t>Daily Email Traffic</w:t>
            </w:r>
          </w:p>
        </w:tc>
        <w:tc>
          <w:tcPr>
            <w:tcW w:w="900" w:type="dxa"/>
            <w:tcBorders>
              <w:top w:val="single" w:sz="4" w:space="0" w:color="auto"/>
              <w:left w:val="nil"/>
              <w:bottom w:val="nil"/>
              <w:right w:val="nil"/>
            </w:tcBorders>
            <w:shd w:val="clear" w:color="000000" w:fill="DCE6F1"/>
            <w:noWrap/>
            <w:vAlign w:val="center"/>
            <w:hideMark/>
          </w:tcPr>
          <w:p w14:paraId="5C5D6B86" w14:textId="77777777" w:rsidR="00A17E47" w:rsidRPr="00D860EA" w:rsidRDefault="00A17E47" w:rsidP="000B51DB">
            <w:pPr>
              <w:jc w:val="center"/>
              <w:rPr>
                <w:rFonts w:ascii="Calibri" w:hAnsi="Calibri"/>
                <w:b/>
                <w:bCs/>
                <w:sz w:val="22"/>
              </w:rPr>
            </w:pPr>
            <w:r w:rsidRPr="00D860EA">
              <w:rPr>
                <w:rFonts w:ascii="Calibri" w:hAnsi="Calibri"/>
                <w:b/>
                <w:bCs/>
                <w:sz w:val="22"/>
                <w:szCs w:val="22"/>
              </w:rPr>
              <w:t>2014</w:t>
            </w:r>
          </w:p>
        </w:tc>
        <w:tc>
          <w:tcPr>
            <w:tcW w:w="721" w:type="dxa"/>
            <w:tcBorders>
              <w:top w:val="single" w:sz="4" w:space="0" w:color="auto"/>
              <w:left w:val="nil"/>
              <w:bottom w:val="nil"/>
              <w:right w:val="nil"/>
            </w:tcBorders>
            <w:shd w:val="clear" w:color="000000" w:fill="DCE6F1"/>
            <w:noWrap/>
            <w:vAlign w:val="center"/>
            <w:hideMark/>
          </w:tcPr>
          <w:p w14:paraId="06F2E101" w14:textId="77777777" w:rsidR="00A17E47" w:rsidRPr="00D860EA" w:rsidRDefault="00A17E47" w:rsidP="000B51DB">
            <w:pPr>
              <w:jc w:val="center"/>
              <w:rPr>
                <w:rFonts w:ascii="Calibri" w:hAnsi="Calibri"/>
                <w:b/>
                <w:bCs/>
                <w:sz w:val="22"/>
              </w:rPr>
            </w:pPr>
            <w:r w:rsidRPr="00D860EA">
              <w:rPr>
                <w:rFonts w:ascii="Calibri" w:hAnsi="Calibri"/>
                <w:b/>
                <w:bCs/>
                <w:sz w:val="22"/>
                <w:szCs w:val="22"/>
              </w:rPr>
              <w:t>2015</w:t>
            </w:r>
          </w:p>
        </w:tc>
        <w:tc>
          <w:tcPr>
            <w:tcW w:w="809" w:type="dxa"/>
            <w:tcBorders>
              <w:top w:val="single" w:sz="4" w:space="0" w:color="auto"/>
              <w:left w:val="nil"/>
              <w:bottom w:val="nil"/>
              <w:right w:val="nil"/>
            </w:tcBorders>
            <w:shd w:val="clear" w:color="000000" w:fill="DCE6F1"/>
            <w:noWrap/>
            <w:vAlign w:val="center"/>
            <w:hideMark/>
          </w:tcPr>
          <w:p w14:paraId="2EAE975D" w14:textId="77777777" w:rsidR="00A17E47" w:rsidRPr="00D860EA" w:rsidRDefault="00A17E47" w:rsidP="000B51DB">
            <w:pPr>
              <w:jc w:val="center"/>
              <w:rPr>
                <w:rFonts w:ascii="Calibri" w:hAnsi="Calibri"/>
                <w:b/>
                <w:bCs/>
                <w:sz w:val="22"/>
              </w:rPr>
            </w:pPr>
            <w:r w:rsidRPr="00D860EA">
              <w:rPr>
                <w:rFonts w:ascii="Calibri" w:hAnsi="Calibri"/>
                <w:b/>
                <w:bCs/>
                <w:sz w:val="22"/>
                <w:szCs w:val="22"/>
              </w:rPr>
              <w:t>2016</w:t>
            </w:r>
          </w:p>
        </w:tc>
        <w:tc>
          <w:tcPr>
            <w:tcW w:w="721" w:type="dxa"/>
            <w:tcBorders>
              <w:top w:val="single" w:sz="4" w:space="0" w:color="auto"/>
              <w:left w:val="nil"/>
              <w:bottom w:val="nil"/>
              <w:right w:val="nil"/>
            </w:tcBorders>
            <w:shd w:val="clear" w:color="000000" w:fill="DCE6F1"/>
            <w:noWrap/>
            <w:vAlign w:val="center"/>
            <w:hideMark/>
          </w:tcPr>
          <w:p w14:paraId="7AF1A6DE" w14:textId="77777777" w:rsidR="00A17E47" w:rsidRPr="00D860EA" w:rsidRDefault="00A17E47" w:rsidP="000B51DB">
            <w:pPr>
              <w:jc w:val="center"/>
              <w:rPr>
                <w:rFonts w:ascii="Calibri" w:hAnsi="Calibri"/>
                <w:b/>
                <w:bCs/>
                <w:sz w:val="22"/>
              </w:rPr>
            </w:pPr>
            <w:r w:rsidRPr="00D860EA">
              <w:rPr>
                <w:rFonts w:ascii="Calibri" w:hAnsi="Calibri"/>
                <w:b/>
                <w:bCs/>
                <w:sz w:val="22"/>
                <w:szCs w:val="22"/>
              </w:rPr>
              <w:t>2017</w:t>
            </w:r>
          </w:p>
        </w:tc>
        <w:tc>
          <w:tcPr>
            <w:tcW w:w="719" w:type="dxa"/>
            <w:tcBorders>
              <w:top w:val="single" w:sz="4" w:space="0" w:color="auto"/>
              <w:left w:val="nil"/>
              <w:bottom w:val="nil"/>
              <w:right w:val="single" w:sz="4" w:space="0" w:color="auto"/>
            </w:tcBorders>
            <w:shd w:val="clear" w:color="000000" w:fill="DCE6F1"/>
            <w:noWrap/>
            <w:vAlign w:val="center"/>
            <w:hideMark/>
          </w:tcPr>
          <w:p w14:paraId="239B9BEB" w14:textId="77777777" w:rsidR="00A17E47" w:rsidRPr="00D860EA" w:rsidRDefault="00A17E47" w:rsidP="000B51DB">
            <w:pPr>
              <w:jc w:val="center"/>
              <w:rPr>
                <w:rFonts w:ascii="Calibri" w:hAnsi="Calibri"/>
                <w:b/>
                <w:bCs/>
                <w:sz w:val="22"/>
              </w:rPr>
            </w:pPr>
            <w:r w:rsidRPr="00D860EA">
              <w:rPr>
                <w:rFonts w:ascii="Calibri" w:hAnsi="Calibri"/>
                <w:b/>
                <w:bCs/>
                <w:sz w:val="22"/>
                <w:szCs w:val="22"/>
              </w:rPr>
              <w:t>2018</w:t>
            </w:r>
          </w:p>
        </w:tc>
      </w:tr>
      <w:tr w:rsidR="00A17E47" w:rsidRPr="005C67CF" w14:paraId="0E826CCF" w14:textId="77777777" w:rsidTr="00BA702C">
        <w:trPr>
          <w:trHeight w:hRule="exact" w:val="591"/>
        </w:trPr>
        <w:tc>
          <w:tcPr>
            <w:tcW w:w="5058" w:type="dxa"/>
            <w:tcBorders>
              <w:top w:val="nil"/>
              <w:left w:val="single" w:sz="4" w:space="0" w:color="auto"/>
              <w:bottom w:val="nil"/>
              <w:right w:val="nil"/>
            </w:tcBorders>
            <w:shd w:val="clear" w:color="000000" w:fill="FFFFFF"/>
            <w:noWrap/>
            <w:vAlign w:val="center"/>
            <w:hideMark/>
          </w:tcPr>
          <w:p w14:paraId="1853D8D0" w14:textId="77777777" w:rsidR="00A17E47" w:rsidRPr="00D860EA" w:rsidRDefault="00A17E47" w:rsidP="000B51DB">
            <w:pPr>
              <w:jc w:val="right"/>
              <w:rPr>
                <w:rFonts w:ascii="Calibri" w:hAnsi="Calibri"/>
                <w:b/>
                <w:bCs/>
                <w:sz w:val="22"/>
              </w:rPr>
            </w:pPr>
            <w:r w:rsidRPr="00D860EA">
              <w:rPr>
                <w:rFonts w:ascii="Calibri" w:hAnsi="Calibri"/>
                <w:b/>
                <w:bCs/>
                <w:sz w:val="22"/>
                <w:szCs w:val="22"/>
              </w:rPr>
              <w:t>Total Worldwide Emails Sent/Received Per Day (B)</w:t>
            </w:r>
          </w:p>
        </w:tc>
        <w:tc>
          <w:tcPr>
            <w:tcW w:w="900" w:type="dxa"/>
            <w:tcBorders>
              <w:top w:val="nil"/>
              <w:left w:val="nil"/>
              <w:bottom w:val="nil"/>
              <w:right w:val="nil"/>
            </w:tcBorders>
            <w:shd w:val="clear" w:color="000000" w:fill="FFFFFF"/>
            <w:noWrap/>
            <w:vAlign w:val="center"/>
            <w:hideMark/>
          </w:tcPr>
          <w:p w14:paraId="63B15264" w14:textId="77777777" w:rsidR="00A17E47" w:rsidRPr="00D860EA" w:rsidRDefault="00A17E47" w:rsidP="000B51DB">
            <w:pPr>
              <w:jc w:val="center"/>
              <w:rPr>
                <w:rFonts w:ascii="Calibri" w:hAnsi="Calibri"/>
                <w:b/>
                <w:bCs/>
                <w:sz w:val="22"/>
              </w:rPr>
            </w:pPr>
            <w:r w:rsidRPr="00D860EA">
              <w:rPr>
                <w:rFonts w:ascii="Calibri" w:hAnsi="Calibri"/>
                <w:b/>
                <w:bCs/>
                <w:sz w:val="22"/>
                <w:szCs w:val="22"/>
              </w:rPr>
              <w:t>196.3</w:t>
            </w:r>
          </w:p>
        </w:tc>
        <w:tc>
          <w:tcPr>
            <w:tcW w:w="721" w:type="dxa"/>
            <w:tcBorders>
              <w:top w:val="nil"/>
              <w:left w:val="nil"/>
              <w:bottom w:val="nil"/>
              <w:right w:val="nil"/>
            </w:tcBorders>
            <w:shd w:val="clear" w:color="000000" w:fill="FFFFFF"/>
            <w:noWrap/>
            <w:vAlign w:val="center"/>
            <w:hideMark/>
          </w:tcPr>
          <w:p w14:paraId="24B2B453" w14:textId="77777777" w:rsidR="00A17E47" w:rsidRPr="00D860EA" w:rsidRDefault="00A17E47" w:rsidP="000B51DB">
            <w:pPr>
              <w:jc w:val="center"/>
              <w:rPr>
                <w:rFonts w:ascii="Calibri" w:hAnsi="Calibri"/>
                <w:b/>
                <w:bCs/>
                <w:sz w:val="22"/>
              </w:rPr>
            </w:pPr>
            <w:r w:rsidRPr="00D860EA">
              <w:rPr>
                <w:rFonts w:ascii="Calibri" w:hAnsi="Calibri"/>
                <w:b/>
                <w:bCs/>
                <w:sz w:val="22"/>
                <w:szCs w:val="22"/>
              </w:rPr>
              <w:t>204.1</w:t>
            </w:r>
          </w:p>
        </w:tc>
        <w:tc>
          <w:tcPr>
            <w:tcW w:w="809" w:type="dxa"/>
            <w:tcBorders>
              <w:top w:val="nil"/>
              <w:left w:val="nil"/>
              <w:bottom w:val="nil"/>
              <w:right w:val="nil"/>
            </w:tcBorders>
            <w:shd w:val="clear" w:color="000000" w:fill="FFFFFF"/>
            <w:noWrap/>
            <w:vAlign w:val="center"/>
            <w:hideMark/>
          </w:tcPr>
          <w:p w14:paraId="76BCA080" w14:textId="77777777" w:rsidR="00A17E47" w:rsidRPr="00D860EA" w:rsidRDefault="00A17E47" w:rsidP="000B51DB">
            <w:pPr>
              <w:jc w:val="center"/>
              <w:rPr>
                <w:rFonts w:ascii="Calibri" w:hAnsi="Calibri"/>
                <w:b/>
                <w:bCs/>
                <w:sz w:val="22"/>
              </w:rPr>
            </w:pPr>
            <w:r w:rsidRPr="00D860EA">
              <w:rPr>
                <w:rFonts w:ascii="Calibri" w:hAnsi="Calibri"/>
                <w:b/>
                <w:bCs/>
                <w:sz w:val="22"/>
                <w:szCs w:val="22"/>
              </w:rPr>
              <w:t>212.1</w:t>
            </w:r>
          </w:p>
        </w:tc>
        <w:tc>
          <w:tcPr>
            <w:tcW w:w="721" w:type="dxa"/>
            <w:tcBorders>
              <w:top w:val="nil"/>
              <w:left w:val="nil"/>
              <w:bottom w:val="nil"/>
              <w:right w:val="nil"/>
            </w:tcBorders>
            <w:shd w:val="clear" w:color="000000" w:fill="FFFFFF"/>
            <w:noWrap/>
            <w:vAlign w:val="center"/>
            <w:hideMark/>
          </w:tcPr>
          <w:p w14:paraId="3D665239" w14:textId="77777777" w:rsidR="00A17E47" w:rsidRPr="00D860EA" w:rsidRDefault="00A17E47" w:rsidP="000B51DB">
            <w:pPr>
              <w:jc w:val="center"/>
              <w:rPr>
                <w:rFonts w:ascii="Calibri" w:hAnsi="Calibri"/>
                <w:b/>
                <w:bCs/>
                <w:sz w:val="22"/>
              </w:rPr>
            </w:pPr>
            <w:r w:rsidRPr="00D860EA">
              <w:rPr>
                <w:rFonts w:ascii="Calibri" w:hAnsi="Calibri"/>
                <w:b/>
                <w:bCs/>
                <w:sz w:val="22"/>
                <w:szCs w:val="22"/>
              </w:rPr>
              <w:t>220.4</w:t>
            </w:r>
          </w:p>
        </w:tc>
        <w:tc>
          <w:tcPr>
            <w:tcW w:w="719" w:type="dxa"/>
            <w:tcBorders>
              <w:top w:val="nil"/>
              <w:left w:val="nil"/>
              <w:bottom w:val="nil"/>
              <w:right w:val="single" w:sz="4" w:space="0" w:color="auto"/>
            </w:tcBorders>
            <w:shd w:val="clear" w:color="000000" w:fill="FFFFFF"/>
            <w:noWrap/>
            <w:vAlign w:val="center"/>
            <w:hideMark/>
          </w:tcPr>
          <w:p w14:paraId="196D3B23" w14:textId="77777777" w:rsidR="00A17E47" w:rsidRPr="00D860EA" w:rsidRDefault="00A17E47" w:rsidP="000B51DB">
            <w:pPr>
              <w:jc w:val="center"/>
              <w:rPr>
                <w:rFonts w:ascii="Calibri" w:hAnsi="Calibri"/>
                <w:b/>
                <w:bCs/>
                <w:sz w:val="22"/>
              </w:rPr>
            </w:pPr>
            <w:r w:rsidRPr="00D860EA">
              <w:rPr>
                <w:rFonts w:ascii="Calibri" w:hAnsi="Calibri"/>
                <w:b/>
                <w:bCs/>
                <w:sz w:val="22"/>
                <w:szCs w:val="22"/>
              </w:rPr>
              <w:t>227.7</w:t>
            </w:r>
          </w:p>
        </w:tc>
      </w:tr>
      <w:tr w:rsidR="00A17E47" w:rsidRPr="005C67CF" w14:paraId="2A9DF882" w14:textId="77777777" w:rsidTr="00BA702C">
        <w:trPr>
          <w:trHeight w:hRule="exact" w:val="318"/>
        </w:trPr>
        <w:tc>
          <w:tcPr>
            <w:tcW w:w="5058" w:type="dxa"/>
            <w:tcBorders>
              <w:top w:val="nil"/>
              <w:left w:val="single" w:sz="4" w:space="0" w:color="auto"/>
              <w:bottom w:val="nil"/>
              <w:right w:val="nil"/>
            </w:tcBorders>
            <w:shd w:val="clear" w:color="000000" w:fill="FFFFFF"/>
            <w:noWrap/>
            <w:vAlign w:val="center"/>
            <w:hideMark/>
          </w:tcPr>
          <w:p w14:paraId="3C94F26D" w14:textId="77777777" w:rsidR="00A17E47" w:rsidRPr="00D860EA" w:rsidRDefault="00A17E47" w:rsidP="000B51DB">
            <w:pPr>
              <w:jc w:val="right"/>
              <w:rPr>
                <w:rFonts w:ascii="Calibri" w:hAnsi="Calibri"/>
                <w:i/>
                <w:iCs/>
                <w:sz w:val="22"/>
              </w:rPr>
            </w:pPr>
            <w:r w:rsidRPr="00D860EA">
              <w:rPr>
                <w:rFonts w:ascii="Calibri" w:hAnsi="Calibri"/>
                <w:i/>
                <w:iCs/>
                <w:sz w:val="22"/>
                <w:szCs w:val="22"/>
              </w:rPr>
              <w:t>% Growth</w:t>
            </w:r>
          </w:p>
        </w:tc>
        <w:tc>
          <w:tcPr>
            <w:tcW w:w="900" w:type="dxa"/>
            <w:tcBorders>
              <w:top w:val="nil"/>
              <w:left w:val="nil"/>
              <w:bottom w:val="nil"/>
              <w:right w:val="nil"/>
            </w:tcBorders>
            <w:shd w:val="clear" w:color="000000" w:fill="FFFFFF"/>
            <w:noWrap/>
            <w:vAlign w:val="center"/>
            <w:hideMark/>
          </w:tcPr>
          <w:p w14:paraId="39252666" w14:textId="77777777" w:rsidR="00A17E47" w:rsidRPr="00D860EA" w:rsidRDefault="00A17E47" w:rsidP="000B51DB">
            <w:pPr>
              <w:jc w:val="center"/>
              <w:rPr>
                <w:rFonts w:ascii="Calibri" w:hAnsi="Calibri"/>
                <w:i/>
                <w:iCs/>
                <w:sz w:val="22"/>
              </w:rPr>
            </w:pPr>
          </w:p>
        </w:tc>
        <w:tc>
          <w:tcPr>
            <w:tcW w:w="721" w:type="dxa"/>
            <w:tcBorders>
              <w:top w:val="nil"/>
              <w:left w:val="nil"/>
              <w:bottom w:val="nil"/>
              <w:right w:val="nil"/>
            </w:tcBorders>
            <w:shd w:val="clear" w:color="000000" w:fill="FFFFFF"/>
            <w:noWrap/>
            <w:vAlign w:val="center"/>
            <w:hideMark/>
          </w:tcPr>
          <w:p w14:paraId="613EF8FC" w14:textId="77777777" w:rsidR="00A17E47" w:rsidRPr="00D860EA" w:rsidRDefault="00A17E47" w:rsidP="000B51DB">
            <w:pPr>
              <w:jc w:val="center"/>
              <w:rPr>
                <w:rFonts w:ascii="Calibri" w:hAnsi="Calibri"/>
                <w:i/>
                <w:iCs/>
                <w:sz w:val="22"/>
              </w:rPr>
            </w:pPr>
            <w:r w:rsidRPr="00D860EA">
              <w:rPr>
                <w:rFonts w:ascii="Calibri" w:hAnsi="Calibri"/>
                <w:i/>
                <w:iCs/>
                <w:sz w:val="22"/>
                <w:szCs w:val="22"/>
              </w:rPr>
              <w:t>4%</w:t>
            </w:r>
          </w:p>
        </w:tc>
        <w:tc>
          <w:tcPr>
            <w:tcW w:w="809" w:type="dxa"/>
            <w:tcBorders>
              <w:top w:val="nil"/>
              <w:left w:val="nil"/>
              <w:bottom w:val="nil"/>
              <w:right w:val="nil"/>
            </w:tcBorders>
            <w:shd w:val="clear" w:color="000000" w:fill="FFFFFF"/>
            <w:noWrap/>
            <w:vAlign w:val="center"/>
            <w:hideMark/>
          </w:tcPr>
          <w:p w14:paraId="47E2C4E5" w14:textId="77777777" w:rsidR="00A17E47" w:rsidRPr="00D860EA" w:rsidRDefault="00A17E47" w:rsidP="000B51DB">
            <w:pPr>
              <w:jc w:val="center"/>
              <w:rPr>
                <w:rFonts w:ascii="Calibri" w:hAnsi="Calibri"/>
                <w:i/>
                <w:iCs/>
                <w:sz w:val="22"/>
              </w:rPr>
            </w:pPr>
            <w:r w:rsidRPr="00D860EA">
              <w:rPr>
                <w:rFonts w:ascii="Calibri" w:hAnsi="Calibri"/>
                <w:i/>
                <w:iCs/>
                <w:sz w:val="22"/>
                <w:szCs w:val="22"/>
              </w:rPr>
              <w:t>4%</w:t>
            </w:r>
          </w:p>
        </w:tc>
        <w:tc>
          <w:tcPr>
            <w:tcW w:w="721" w:type="dxa"/>
            <w:tcBorders>
              <w:top w:val="nil"/>
              <w:left w:val="nil"/>
              <w:bottom w:val="nil"/>
              <w:right w:val="nil"/>
            </w:tcBorders>
            <w:shd w:val="clear" w:color="000000" w:fill="FFFFFF"/>
            <w:noWrap/>
            <w:vAlign w:val="center"/>
            <w:hideMark/>
          </w:tcPr>
          <w:p w14:paraId="61A86DDD" w14:textId="77777777" w:rsidR="00A17E47" w:rsidRPr="00D860EA" w:rsidRDefault="00A17E47" w:rsidP="000B51DB">
            <w:pPr>
              <w:jc w:val="center"/>
              <w:rPr>
                <w:rFonts w:ascii="Calibri" w:hAnsi="Calibri"/>
                <w:i/>
                <w:iCs/>
                <w:sz w:val="22"/>
              </w:rPr>
            </w:pPr>
            <w:r w:rsidRPr="00D860EA">
              <w:rPr>
                <w:rFonts w:ascii="Calibri" w:hAnsi="Calibri"/>
                <w:i/>
                <w:iCs/>
                <w:sz w:val="22"/>
                <w:szCs w:val="22"/>
              </w:rPr>
              <w:t>4%</w:t>
            </w:r>
          </w:p>
        </w:tc>
        <w:tc>
          <w:tcPr>
            <w:tcW w:w="719" w:type="dxa"/>
            <w:tcBorders>
              <w:top w:val="nil"/>
              <w:left w:val="nil"/>
              <w:bottom w:val="nil"/>
              <w:right w:val="single" w:sz="4" w:space="0" w:color="auto"/>
            </w:tcBorders>
            <w:shd w:val="clear" w:color="000000" w:fill="FFFFFF"/>
            <w:noWrap/>
            <w:vAlign w:val="center"/>
            <w:hideMark/>
          </w:tcPr>
          <w:p w14:paraId="158BADF9" w14:textId="77777777" w:rsidR="00A17E47" w:rsidRPr="00D860EA" w:rsidRDefault="00A17E47" w:rsidP="000B51DB">
            <w:pPr>
              <w:jc w:val="center"/>
              <w:rPr>
                <w:rFonts w:ascii="Calibri" w:hAnsi="Calibri"/>
                <w:i/>
                <w:iCs/>
                <w:sz w:val="22"/>
              </w:rPr>
            </w:pPr>
            <w:r w:rsidRPr="00D860EA">
              <w:rPr>
                <w:rFonts w:ascii="Calibri" w:hAnsi="Calibri"/>
                <w:i/>
                <w:iCs/>
                <w:sz w:val="22"/>
                <w:szCs w:val="22"/>
              </w:rPr>
              <w:t>3%</w:t>
            </w:r>
          </w:p>
        </w:tc>
      </w:tr>
      <w:tr w:rsidR="00A17E47" w:rsidRPr="005C67CF" w14:paraId="351F6175" w14:textId="77777777" w:rsidTr="00BA702C">
        <w:trPr>
          <w:trHeight w:hRule="exact" w:val="318"/>
        </w:trPr>
        <w:tc>
          <w:tcPr>
            <w:tcW w:w="5058" w:type="dxa"/>
            <w:tcBorders>
              <w:top w:val="nil"/>
              <w:left w:val="single" w:sz="4" w:space="0" w:color="auto"/>
              <w:bottom w:val="nil"/>
              <w:right w:val="nil"/>
            </w:tcBorders>
            <w:shd w:val="clear" w:color="000000" w:fill="DBE5F1"/>
            <w:noWrap/>
            <w:vAlign w:val="center"/>
            <w:hideMark/>
          </w:tcPr>
          <w:p w14:paraId="09535EE8" w14:textId="77777777" w:rsidR="00A17E47" w:rsidRPr="00D860EA" w:rsidRDefault="00A17E47" w:rsidP="000B51DB">
            <w:pPr>
              <w:jc w:val="right"/>
              <w:rPr>
                <w:rFonts w:ascii="Calibri" w:hAnsi="Calibri"/>
                <w:sz w:val="22"/>
              </w:rPr>
            </w:pPr>
            <w:r w:rsidRPr="00D860EA">
              <w:rPr>
                <w:rFonts w:ascii="Calibri" w:hAnsi="Calibri"/>
                <w:sz w:val="22"/>
                <w:szCs w:val="22"/>
              </w:rPr>
              <w:t> </w:t>
            </w:r>
          </w:p>
        </w:tc>
        <w:tc>
          <w:tcPr>
            <w:tcW w:w="900" w:type="dxa"/>
            <w:tcBorders>
              <w:top w:val="nil"/>
              <w:left w:val="nil"/>
              <w:bottom w:val="nil"/>
              <w:right w:val="nil"/>
            </w:tcBorders>
            <w:shd w:val="clear" w:color="000000" w:fill="DBE5F1"/>
            <w:noWrap/>
            <w:vAlign w:val="center"/>
            <w:hideMark/>
          </w:tcPr>
          <w:p w14:paraId="5E6CAF4A" w14:textId="77777777" w:rsidR="00A17E47" w:rsidRPr="00D860EA" w:rsidRDefault="00A17E47" w:rsidP="000B51DB">
            <w:pPr>
              <w:jc w:val="center"/>
              <w:rPr>
                <w:rFonts w:ascii="Calibri" w:hAnsi="Calibri"/>
                <w:sz w:val="22"/>
              </w:rPr>
            </w:pPr>
            <w:r w:rsidRPr="00D860EA">
              <w:rPr>
                <w:rFonts w:ascii="Calibri" w:hAnsi="Calibri"/>
                <w:sz w:val="22"/>
                <w:szCs w:val="22"/>
              </w:rPr>
              <w:t> </w:t>
            </w:r>
          </w:p>
        </w:tc>
        <w:tc>
          <w:tcPr>
            <w:tcW w:w="721" w:type="dxa"/>
            <w:tcBorders>
              <w:top w:val="nil"/>
              <w:left w:val="nil"/>
              <w:bottom w:val="nil"/>
              <w:right w:val="nil"/>
            </w:tcBorders>
            <w:shd w:val="clear" w:color="000000" w:fill="DBE5F1"/>
            <w:noWrap/>
            <w:vAlign w:val="center"/>
            <w:hideMark/>
          </w:tcPr>
          <w:p w14:paraId="0A8D8EE4" w14:textId="77777777" w:rsidR="00A17E47" w:rsidRPr="00D860EA" w:rsidRDefault="00A17E47" w:rsidP="000B51DB">
            <w:pPr>
              <w:jc w:val="center"/>
              <w:rPr>
                <w:rFonts w:ascii="Calibri" w:hAnsi="Calibri"/>
                <w:sz w:val="22"/>
              </w:rPr>
            </w:pPr>
            <w:r w:rsidRPr="00D860EA">
              <w:rPr>
                <w:rFonts w:ascii="Calibri" w:hAnsi="Calibri"/>
                <w:sz w:val="22"/>
                <w:szCs w:val="22"/>
              </w:rPr>
              <w:t> </w:t>
            </w:r>
          </w:p>
        </w:tc>
        <w:tc>
          <w:tcPr>
            <w:tcW w:w="809" w:type="dxa"/>
            <w:tcBorders>
              <w:top w:val="nil"/>
              <w:left w:val="nil"/>
              <w:bottom w:val="nil"/>
              <w:right w:val="nil"/>
            </w:tcBorders>
            <w:shd w:val="clear" w:color="000000" w:fill="DBE5F1"/>
            <w:noWrap/>
            <w:vAlign w:val="center"/>
            <w:hideMark/>
          </w:tcPr>
          <w:p w14:paraId="73AF6E9B" w14:textId="77777777" w:rsidR="00A17E47" w:rsidRPr="00D860EA" w:rsidRDefault="00A17E47" w:rsidP="000B51DB">
            <w:pPr>
              <w:jc w:val="center"/>
              <w:rPr>
                <w:rFonts w:ascii="Calibri" w:hAnsi="Calibri"/>
                <w:sz w:val="22"/>
              </w:rPr>
            </w:pPr>
            <w:r w:rsidRPr="00D860EA">
              <w:rPr>
                <w:rFonts w:ascii="Calibri" w:hAnsi="Calibri"/>
                <w:sz w:val="22"/>
                <w:szCs w:val="22"/>
              </w:rPr>
              <w:t> </w:t>
            </w:r>
          </w:p>
        </w:tc>
        <w:tc>
          <w:tcPr>
            <w:tcW w:w="721" w:type="dxa"/>
            <w:tcBorders>
              <w:top w:val="nil"/>
              <w:left w:val="nil"/>
              <w:bottom w:val="nil"/>
              <w:right w:val="nil"/>
            </w:tcBorders>
            <w:shd w:val="clear" w:color="000000" w:fill="DBE5F1"/>
            <w:noWrap/>
            <w:vAlign w:val="center"/>
            <w:hideMark/>
          </w:tcPr>
          <w:p w14:paraId="2C332FD7" w14:textId="77777777" w:rsidR="00A17E47" w:rsidRPr="00D860EA" w:rsidRDefault="00A17E47" w:rsidP="000B51DB">
            <w:pPr>
              <w:jc w:val="center"/>
              <w:rPr>
                <w:rFonts w:ascii="Calibri" w:hAnsi="Calibri"/>
                <w:sz w:val="22"/>
              </w:rPr>
            </w:pPr>
            <w:r w:rsidRPr="00D860EA">
              <w:rPr>
                <w:rFonts w:ascii="Calibri" w:hAnsi="Calibri"/>
                <w:sz w:val="22"/>
                <w:szCs w:val="22"/>
              </w:rPr>
              <w:t> </w:t>
            </w:r>
          </w:p>
        </w:tc>
        <w:tc>
          <w:tcPr>
            <w:tcW w:w="719" w:type="dxa"/>
            <w:tcBorders>
              <w:top w:val="nil"/>
              <w:left w:val="nil"/>
              <w:bottom w:val="nil"/>
              <w:right w:val="single" w:sz="4" w:space="0" w:color="auto"/>
            </w:tcBorders>
            <w:shd w:val="clear" w:color="000000" w:fill="DBE5F1"/>
            <w:noWrap/>
            <w:vAlign w:val="center"/>
            <w:hideMark/>
          </w:tcPr>
          <w:p w14:paraId="42BF0493" w14:textId="77777777" w:rsidR="00A17E47" w:rsidRPr="00D860EA" w:rsidRDefault="00A17E47" w:rsidP="000B51DB">
            <w:pPr>
              <w:jc w:val="center"/>
              <w:rPr>
                <w:rFonts w:ascii="Calibri" w:hAnsi="Calibri"/>
                <w:sz w:val="22"/>
              </w:rPr>
            </w:pPr>
            <w:r w:rsidRPr="00D860EA">
              <w:rPr>
                <w:rFonts w:ascii="Calibri" w:hAnsi="Calibri"/>
                <w:sz w:val="22"/>
                <w:szCs w:val="22"/>
              </w:rPr>
              <w:t> </w:t>
            </w:r>
          </w:p>
        </w:tc>
      </w:tr>
      <w:tr w:rsidR="00A17E47" w:rsidRPr="005C67CF" w14:paraId="38CB67F5" w14:textId="77777777" w:rsidTr="00BA702C">
        <w:trPr>
          <w:trHeight w:hRule="exact" w:val="546"/>
        </w:trPr>
        <w:tc>
          <w:tcPr>
            <w:tcW w:w="5058" w:type="dxa"/>
            <w:tcBorders>
              <w:top w:val="nil"/>
              <w:left w:val="single" w:sz="4" w:space="0" w:color="auto"/>
              <w:bottom w:val="nil"/>
              <w:right w:val="nil"/>
            </w:tcBorders>
            <w:shd w:val="clear" w:color="000000" w:fill="FFFFFF"/>
            <w:noWrap/>
            <w:vAlign w:val="center"/>
            <w:hideMark/>
          </w:tcPr>
          <w:p w14:paraId="0FEA881E" w14:textId="77777777" w:rsidR="00A17E47" w:rsidRPr="00D860EA" w:rsidRDefault="00A17E47" w:rsidP="000B51DB">
            <w:pPr>
              <w:jc w:val="right"/>
              <w:rPr>
                <w:rFonts w:ascii="Calibri" w:hAnsi="Calibri"/>
                <w:b/>
                <w:bCs/>
                <w:sz w:val="22"/>
              </w:rPr>
            </w:pPr>
            <w:r w:rsidRPr="00D860EA">
              <w:rPr>
                <w:rFonts w:ascii="Calibri" w:hAnsi="Calibri"/>
                <w:b/>
                <w:bCs/>
                <w:sz w:val="22"/>
                <w:szCs w:val="22"/>
              </w:rPr>
              <w:t>Business Emails Sent/Received Per Day (B)</w:t>
            </w:r>
          </w:p>
        </w:tc>
        <w:tc>
          <w:tcPr>
            <w:tcW w:w="900" w:type="dxa"/>
            <w:tcBorders>
              <w:top w:val="nil"/>
              <w:left w:val="nil"/>
              <w:bottom w:val="nil"/>
              <w:right w:val="nil"/>
            </w:tcBorders>
            <w:shd w:val="clear" w:color="000000" w:fill="FFFFFF"/>
            <w:noWrap/>
            <w:vAlign w:val="center"/>
            <w:hideMark/>
          </w:tcPr>
          <w:p w14:paraId="3374ACBC" w14:textId="77777777" w:rsidR="00A17E47" w:rsidRPr="00D860EA" w:rsidRDefault="00A17E47" w:rsidP="000B51DB">
            <w:pPr>
              <w:jc w:val="center"/>
              <w:rPr>
                <w:rFonts w:ascii="Calibri" w:hAnsi="Calibri"/>
                <w:b/>
                <w:bCs/>
                <w:sz w:val="22"/>
              </w:rPr>
            </w:pPr>
            <w:r w:rsidRPr="00D860EA">
              <w:rPr>
                <w:rFonts w:ascii="Calibri" w:hAnsi="Calibri"/>
                <w:b/>
                <w:bCs/>
                <w:sz w:val="22"/>
                <w:szCs w:val="22"/>
              </w:rPr>
              <w:t>108.7</w:t>
            </w:r>
          </w:p>
        </w:tc>
        <w:tc>
          <w:tcPr>
            <w:tcW w:w="721" w:type="dxa"/>
            <w:tcBorders>
              <w:top w:val="nil"/>
              <w:left w:val="nil"/>
              <w:bottom w:val="nil"/>
              <w:right w:val="nil"/>
            </w:tcBorders>
            <w:shd w:val="clear" w:color="000000" w:fill="FFFFFF"/>
            <w:noWrap/>
            <w:vAlign w:val="center"/>
            <w:hideMark/>
          </w:tcPr>
          <w:p w14:paraId="1E1366DD" w14:textId="77777777" w:rsidR="00A17E47" w:rsidRPr="00D860EA" w:rsidRDefault="00A17E47" w:rsidP="000B51DB">
            <w:pPr>
              <w:jc w:val="center"/>
              <w:rPr>
                <w:rFonts w:ascii="Calibri" w:hAnsi="Calibri"/>
                <w:b/>
                <w:bCs/>
                <w:sz w:val="22"/>
              </w:rPr>
            </w:pPr>
            <w:r w:rsidRPr="00D860EA">
              <w:rPr>
                <w:rFonts w:ascii="Calibri" w:hAnsi="Calibri"/>
                <w:b/>
                <w:bCs/>
                <w:sz w:val="22"/>
                <w:szCs w:val="22"/>
              </w:rPr>
              <w:t>116.2</w:t>
            </w:r>
          </w:p>
        </w:tc>
        <w:tc>
          <w:tcPr>
            <w:tcW w:w="809" w:type="dxa"/>
            <w:tcBorders>
              <w:top w:val="nil"/>
              <w:left w:val="nil"/>
              <w:bottom w:val="nil"/>
              <w:right w:val="nil"/>
            </w:tcBorders>
            <w:shd w:val="clear" w:color="000000" w:fill="FFFFFF"/>
            <w:noWrap/>
            <w:vAlign w:val="center"/>
            <w:hideMark/>
          </w:tcPr>
          <w:p w14:paraId="695DF976" w14:textId="77777777" w:rsidR="00A17E47" w:rsidRPr="00D860EA" w:rsidRDefault="00A17E47" w:rsidP="000B51DB">
            <w:pPr>
              <w:jc w:val="center"/>
              <w:rPr>
                <w:rFonts w:ascii="Calibri" w:hAnsi="Calibri"/>
                <w:b/>
                <w:bCs/>
                <w:sz w:val="22"/>
              </w:rPr>
            </w:pPr>
            <w:r w:rsidRPr="00D860EA">
              <w:rPr>
                <w:rFonts w:ascii="Calibri" w:hAnsi="Calibri"/>
                <w:b/>
                <w:bCs/>
                <w:sz w:val="22"/>
                <w:szCs w:val="22"/>
              </w:rPr>
              <w:t>123.9</w:t>
            </w:r>
          </w:p>
        </w:tc>
        <w:tc>
          <w:tcPr>
            <w:tcW w:w="721" w:type="dxa"/>
            <w:tcBorders>
              <w:top w:val="nil"/>
              <w:left w:val="nil"/>
              <w:bottom w:val="nil"/>
              <w:right w:val="nil"/>
            </w:tcBorders>
            <w:shd w:val="clear" w:color="000000" w:fill="FFFFFF"/>
            <w:noWrap/>
            <w:vAlign w:val="center"/>
            <w:hideMark/>
          </w:tcPr>
          <w:p w14:paraId="55380127" w14:textId="77777777" w:rsidR="00A17E47" w:rsidRPr="00D860EA" w:rsidRDefault="00A17E47" w:rsidP="000B51DB">
            <w:pPr>
              <w:jc w:val="center"/>
              <w:rPr>
                <w:rFonts w:ascii="Calibri" w:hAnsi="Calibri"/>
                <w:b/>
                <w:bCs/>
                <w:sz w:val="22"/>
              </w:rPr>
            </w:pPr>
            <w:r w:rsidRPr="00D860EA">
              <w:rPr>
                <w:rFonts w:ascii="Calibri" w:hAnsi="Calibri"/>
                <w:b/>
                <w:bCs/>
                <w:sz w:val="22"/>
                <w:szCs w:val="22"/>
              </w:rPr>
              <w:t>132.1</w:t>
            </w:r>
          </w:p>
        </w:tc>
        <w:tc>
          <w:tcPr>
            <w:tcW w:w="719" w:type="dxa"/>
            <w:tcBorders>
              <w:top w:val="nil"/>
              <w:left w:val="nil"/>
              <w:bottom w:val="nil"/>
              <w:right w:val="single" w:sz="4" w:space="0" w:color="auto"/>
            </w:tcBorders>
            <w:shd w:val="clear" w:color="000000" w:fill="FFFFFF"/>
            <w:noWrap/>
            <w:vAlign w:val="center"/>
            <w:hideMark/>
          </w:tcPr>
          <w:p w14:paraId="6091147A" w14:textId="77777777" w:rsidR="00A17E47" w:rsidRPr="00D860EA" w:rsidRDefault="00A17E47" w:rsidP="000B51DB">
            <w:pPr>
              <w:jc w:val="center"/>
              <w:rPr>
                <w:rFonts w:ascii="Calibri" w:hAnsi="Calibri"/>
                <w:b/>
                <w:bCs/>
                <w:sz w:val="22"/>
              </w:rPr>
            </w:pPr>
            <w:r w:rsidRPr="00D860EA">
              <w:rPr>
                <w:rFonts w:ascii="Calibri" w:hAnsi="Calibri"/>
                <w:b/>
                <w:bCs/>
                <w:sz w:val="22"/>
                <w:szCs w:val="22"/>
              </w:rPr>
              <w:t>139.4</w:t>
            </w:r>
          </w:p>
        </w:tc>
      </w:tr>
      <w:tr w:rsidR="00A17E47" w:rsidRPr="005C67CF" w14:paraId="000B9380" w14:textId="77777777" w:rsidTr="00BA702C">
        <w:trPr>
          <w:trHeight w:hRule="exact" w:val="318"/>
        </w:trPr>
        <w:tc>
          <w:tcPr>
            <w:tcW w:w="5058" w:type="dxa"/>
            <w:tcBorders>
              <w:top w:val="nil"/>
              <w:left w:val="single" w:sz="4" w:space="0" w:color="auto"/>
              <w:bottom w:val="nil"/>
              <w:right w:val="nil"/>
            </w:tcBorders>
            <w:shd w:val="clear" w:color="000000" w:fill="FFFFFF"/>
            <w:noWrap/>
            <w:vAlign w:val="center"/>
            <w:hideMark/>
          </w:tcPr>
          <w:p w14:paraId="6E600176" w14:textId="77777777" w:rsidR="00A17E47" w:rsidRPr="00D860EA" w:rsidRDefault="00A17E47" w:rsidP="000B51DB">
            <w:pPr>
              <w:jc w:val="right"/>
              <w:rPr>
                <w:rFonts w:ascii="Calibri" w:hAnsi="Calibri"/>
                <w:i/>
                <w:iCs/>
                <w:sz w:val="22"/>
              </w:rPr>
            </w:pPr>
            <w:r w:rsidRPr="00D860EA">
              <w:rPr>
                <w:rFonts w:ascii="Calibri" w:hAnsi="Calibri"/>
                <w:i/>
                <w:iCs/>
                <w:sz w:val="22"/>
                <w:szCs w:val="22"/>
              </w:rPr>
              <w:t>% Growth</w:t>
            </w:r>
          </w:p>
        </w:tc>
        <w:tc>
          <w:tcPr>
            <w:tcW w:w="900" w:type="dxa"/>
            <w:tcBorders>
              <w:top w:val="nil"/>
              <w:left w:val="nil"/>
              <w:bottom w:val="nil"/>
              <w:right w:val="nil"/>
            </w:tcBorders>
            <w:shd w:val="clear" w:color="000000" w:fill="FFFFFF"/>
            <w:noWrap/>
            <w:vAlign w:val="center"/>
            <w:hideMark/>
          </w:tcPr>
          <w:p w14:paraId="7424F570" w14:textId="77777777" w:rsidR="00A17E47" w:rsidRPr="00D860EA" w:rsidRDefault="00A17E47" w:rsidP="000B51DB">
            <w:pPr>
              <w:jc w:val="center"/>
              <w:rPr>
                <w:rFonts w:ascii="Calibri" w:hAnsi="Calibri"/>
                <w:i/>
                <w:iCs/>
                <w:sz w:val="22"/>
              </w:rPr>
            </w:pPr>
          </w:p>
        </w:tc>
        <w:tc>
          <w:tcPr>
            <w:tcW w:w="721" w:type="dxa"/>
            <w:tcBorders>
              <w:top w:val="nil"/>
              <w:left w:val="nil"/>
              <w:bottom w:val="nil"/>
              <w:right w:val="nil"/>
            </w:tcBorders>
            <w:shd w:val="clear" w:color="000000" w:fill="FFFFFF"/>
            <w:noWrap/>
            <w:vAlign w:val="center"/>
            <w:hideMark/>
          </w:tcPr>
          <w:p w14:paraId="48E8C758" w14:textId="77777777" w:rsidR="00A17E47" w:rsidRPr="00D860EA" w:rsidRDefault="00A17E47" w:rsidP="000B51DB">
            <w:pPr>
              <w:jc w:val="center"/>
              <w:rPr>
                <w:rFonts w:ascii="Calibri" w:hAnsi="Calibri"/>
                <w:i/>
                <w:iCs/>
                <w:sz w:val="22"/>
              </w:rPr>
            </w:pPr>
            <w:r w:rsidRPr="00D860EA">
              <w:rPr>
                <w:rFonts w:ascii="Calibri" w:hAnsi="Calibri"/>
                <w:i/>
                <w:iCs/>
                <w:sz w:val="22"/>
                <w:szCs w:val="22"/>
              </w:rPr>
              <w:t>7%</w:t>
            </w:r>
          </w:p>
        </w:tc>
        <w:tc>
          <w:tcPr>
            <w:tcW w:w="809" w:type="dxa"/>
            <w:tcBorders>
              <w:top w:val="nil"/>
              <w:left w:val="nil"/>
              <w:bottom w:val="nil"/>
              <w:right w:val="nil"/>
            </w:tcBorders>
            <w:shd w:val="clear" w:color="000000" w:fill="FFFFFF"/>
            <w:noWrap/>
            <w:vAlign w:val="center"/>
            <w:hideMark/>
          </w:tcPr>
          <w:p w14:paraId="253445F9" w14:textId="77777777" w:rsidR="00A17E47" w:rsidRPr="00D860EA" w:rsidRDefault="00A17E47" w:rsidP="000B51DB">
            <w:pPr>
              <w:jc w:val="center"/>
              <w:rPr>
                <w:rFonts w:ascii="Calibri" w:hAnsi="Calibri"/>
                <w:i/>
                <w:iCs/>
                <w:sz w:val="22"/>
              </w:rPr>
            </w:pPr>
            <w:r w:rsidRPr="00D860EA">
              <w:rPr>
                <w:rFonts w:ascii="Calibri" w:hAnsi="Calibri"/>
                <w:i/>
                <w:iCs/>
                <w:sz w:val="22"/>
                <w:szCs w:val="22"/>
              </w:rPr>
              <w:t>7%</w:t>
            </w:r>
          </w:p>
        </w:tc>
        <w:tc>
          <w:tcPr>
            <w:tcW w:w="721" w:type="dxa"/>
            <w:tcBorders>
              <w:top w:val="nil"/>
              <w:left w:val="nil"/>
              <w:bottom w:val="nil"/>
              <w:right w:val="nil"/>
            </w:tcBorders>
            <w:shd w:val="clear" w:color="000000" w:fill="FFFFFF"/>
            <w:noWrap/>
            <w:vAlign w:val="center"/>
            <w:hideMark/>
          </w:tcPr>
          <w:p w14:paraId="616D347A" w14:textId="77777777" w:rsidR="00A17E47" w:rsidRPr="00D860EA" w:rsidRDefault="00A17E47" w:rsidP="000B51DB">
            <w:pPr>
              <w:jc w:val="center"/>
              <w:rPr>
                <w:rFonts w:ascii="Calibri" w:hAnsi="Calibri"/>
                <w:i/>
                <w:iCs/>
                <w:sz w:val="22"/>
              </w:rPr>
            </w:pPr>
            <w:r w:rsidRPr="00D860EA">
              <w:rPr>
                <w:rFonts w:ascii="Calibri" w:hAnsi="Calibri"/>
                <w:i/>
                <w:iCs/>
                <w:sz w:val="22"/>
                <w:szCs w:val="22"/>
              </w:rPr>
              <w:t>7%</w:t>
            </w:r>
          </w:p>
        </w:tc>
        <w:tc>
          <w:tcPr>
            <w:tcW w:w="719" w:type="dxa"/>
            <w:tcBorders>
              <w:top w:val="nil"/>
              <w:left w:val="nil"/>
              <w:bottom w:val="nil"/>
              <w:right w:val="single" w:sz="4" w:space="0" w:color="auto"/>
            </w:tcBorders>
            <w:shd w:val="clear" w:color="000000" w:fill="FFFFFF"/>
            <w:noWrap/>
            <w:vAlign w:val="center"/>
            <w:hideMark/>
          </w:tcPr>
          <w:p w14:paraId="3583100D" w14:textId="77777777" w:rsidR="00A17E47" w:rsidRPr="00D860EA" w:rsidRDefault="00A17E47" w:rsidP="000B51DB">
            <w:pPr>
              <w:jc w:val="center"/>
              <w:rPr>
                <w:rFonts w:ascii="Calibri" w:hAnsi="Calibri"/>
                <w:i/>
                <w:iCs/>
                <w:sz w:val="22"/>
              </w:rPr>
            </w:pPr>
            <w:r w:rsidRPr="00D860EA">
              <w:rPr>
                <w:rFonts w:ascii="Calibri" w:hAnsi="Calibri"/>
                <w:i/>
                <w:iCs/>
                <w:sz w:val="22"/>
                <w:szCs w:val="22"/>
              </w:rPr>
              <w:t>6%</w:t>
            </w:r>
          </w:p>
        </w:tc>
      </w:tr>
      <w:tr w:rsidR="00A17E47" w:rsidRPr="005C67CF" w14:paraId="077126E3" w14:textId="77777777" w:rsidTr="00BA702C">
        <w:trPr>
          <w:trHeight w:hRule="exact" w:val="318"/>
        </w:trPr>
        <w:tc>
          <w:tcPr>
            <w:tcW w:w="5058" w:type="dxa"/>
            <w:tcBorders>
              <w:top w:val="nil"/>
              <w:left w:val="single" w:sz="4" w:space="0" w:color="auto"/>
              <w:bottom w:val="nil"/>
              <w:right w:val="nil"/>
            </w:tcBorders>
            <w:shd w:val="clear" w:color="000000" w:fill="DBE5F1"/>
            <w:noWrap/>
            <w:vAlign w:val="center"/>
            <w:hideMark/>
          </w:tcPr>
          <w:p w14:paraId="572641A2" w14:textId="77777777" w:rsidR="00A17E47" w:rsidRPr="00D860EA" w:rsidRDefault="00A17E47" w:rsidP="000B51DB">
            <w:pPr>
              <w:jc w:val="right"/>
              <w:rPr>
                <w:rFonts w:ascii="Calibri" w:hAnsi="Calibri"/>
                <w:sz w:val="22"/>
              </w:rPr>
            </w:pPr>
            <w:r w:rsidRPr="00D860EA">
              <w:rPr>
                <w:rFonts w:ascii="Calibri" w:hAnsi="Calibri"/>
                <w:sz w:val="22"/>
                <w:szCs w:val="22"/>
              </w:rPr>
              <w:t> </w:t>
            </w:r>
          </w:p>
        </w:tc>
        <w:tc>
          <w:tcPr>
            <w:tcW w:w="900" w:type="dxa"/>
            <w:tcBorders>
              <w:top w:val="nil"/>
              <w:left w:val="nil"/>
              <w:bottom w:val="nil"/>
              <w:right w:val="nil"/>
            </w:tcBorders>
            <w:shd w:val="clear" w:color="000000" w:fill="DBE5F1"/>
            <w:noWrap/>
            <w:vAlign w:val="center"/>
            <w:hideMark/>
          </w:tcPr>
          <w:p w14:paraId="71B0BD2A" w14:textId="77777777" w:rsidR="00A17E47" w:rsidRPr="00D860EA" w:rsidRDefault="00A17E47" w:rsidP="000B51DB">
            <w:pPr>
              <w:jc w:val="center"/>
              <w:rPr>
                <w:rFonts w:ascii="Calibri" w:hAnsi="Calibri"/>
                <w:sz w:val="22"/>
              </w:rPr>
            </w:pPr>
            <w:r w:rsidRPr="00D860EA">
              <w:rPr>
                <w:rFonts w:ascii="Calibri" w:hAnsi="Calibri"/>
                <w:sz w:val="22"/>
                <w:szCs w:val="22"/>
              </w:rPr>
              <w:t> </w:t>
            </w:r>
          </w:p>
        </w:tc>
        <w:tc>
          <w:tcPr>
            <w:tcW w:w="721" w:type="dxa"/>
            <w:tcBorders>
              <w:top w:val="nil"/>
              <w:left w:val="nil"/>
              <w:bottom w:val="nil"/>
              <w:right w:val="nil"/>
            </w:tcBorders>
            <w:shd w:val="clear" w:color="000000" w:fill="DBE5F1"/>
            <w:noWrap/>
            <w:vAlign w:val="center"/>
            <w:hideMark/>
          </w:tcPr>
          <w:p w14:paraId="2455EF84" w14:textId="77777777" w:rsidR="00A17E47" w:rsidRPr="00D860EA" w:rsidRDefault="00A17E47" w:rsidP="000B51DB">
            <w:pPr>
              <w:jc w:val="center"/>
              <w:rPr>
                <w:rFonts w:ascii="Calibri" w:hAnsi="Calibri"/>
                <w:sz w:val="22"/>
              </w:rPr>
            </w:pPr>
            <w:r w:rsidRPr="00D860EA">
              <w:rPr>
                <w:rFonts w:ascii="Calibri" w:hAnsi="Calibri"/>
                <w:sz w:val="22"/>
                <w:szCs w:val="22"/>
              </w:rPr>
              <w:t> </w:t>
            </w:r>
          </w:p>
        </w:tc>
        <w:tc>
          <w:tcPr>
            <w:tcW w:w="809" w:type="dxa"/>
            <w:tcBorders>
              <w:top w:val="nil"/>
              <w:left w:val="nil"/>
              <w:bottom w:val="nil"/>
              <w:right w:val="nil"/>
            </w:tcBorders>
            <w:shd w:val="clear" w:color="000000" w:fill="DBE5F1"/>
            <w:noWrap/>
            <w:vAlign w:val="center"/>
            <w:hideMark/>
          </w:tcPr>
          <w:p w14:paraId="0FD26D27" w14:textId="77777777" w:rsidR="00A17E47" w:rsidRPr="00D860EA" w:rsidRDefault="00A17E47" w:rsidP="000B51DB">
            <w:pPr>
              <w:jc w:val="center"/>
              <w:rPr>
                <w:rFonts w:ascii="Calibri" w:hAnsi="Calibri"/>
                <w:sz w:val="22"/>
              </w:rPr>
            </w:pPr>
            <w:r w:rsidRPr="00D860EA">
              <w:rPr>
                <w:rFonts w:ascii="Calibri" w:hAnsi="Calibri"/>
                <w:sz w:val="22"/>
                <w:szCs w:val="22"/>
              </w:rPr>
              <w:t> </w:t>
            </w:r>
          </w:p>
        </w:tc>
        <w:tc>
          <w:tcPr>
            <w:tcW w:w="721" w:type="dxa"/>
            <w:tcBorders>
              <w:top w:val="nil"/>
              <w:left w:val="nil"/>
              <w:bottom w:val="nil"/>
              <w:right w:val="nil"/>
            </w:tcBorders>
            <w:shd w:val="clear" w:color="000000" w:fill="DBE5F1"/>
            <w:noWrap/>
            <w:vAlign w:val="center"/>
            <w:hideMark/>
          </w:tcPr>
          <w:p w14:paraId="16B22E9D" w14:textId="77777777" w:rsidR="00A17E47" w:rsidRPr="00D860EA" w:rsidRDefault="00A17E47" w:rsidP="000B51DB">
            <w:pPr>
              <w:jc w:val="center"/>
              <w:rPr>
                <w:rFonts w:ascii="Calibri" w:hAnsi="Calibri"/>
                <w:sz w:val="22"/>
              </w:rPr>
            </w:pPr>
            <w:r w:rsidRPr="00D860EA">
              <w:rPr>
                <w:rFonts w:ascii="Calibri" w:hAnsi="Calibri"/>
                <w:sz w:val="22"/>
                <w:szCs w:val="22"/>
              </w:rPr>
              <w:t> </w:t>
            </w:r>
          </w:p>
        </w:tc>
        <w:tc>
          <w:tcPr>
            <w:tcW w:w="719" w:type="dxa"/>
            <w:tcBorders>
              <w:top w:val="nil"/>
              <w:left w:val="nil"/>
              <w:bottom w:val="nil"/>
              <w:right w:val="single" w:sz="4" w:space="0" w:color="auto"/>
            </w:tcBorders>
            <w:shd w:val="clear" w:color="000000" w:fill="DBE5F1"/>
            <w:noWrap/>
            <w:vAlign w:val="center"/>
            <w:hideMark/>
          </w:tcPr>
          <w:p w14:paraId="4CB2EE6A" w14:textId="77777777" w:rsidR="00A17E47" w:rsidRPr="00D860EA" w:rsidRDefault="00A17E47" w:rsidP="000B51DB">
            <w:pPr>
              <w:jc w:val="center"/>
              <w:rPr>
                <w:rFonts w:ascii="Calibri" w:hAnsi="Calibri"/>
                <w:sz w:val="22"/>
              </w:rPr>
            </w:pPr>
            <w:r w:rsidRPr="00D860EA">
              <w:rPr>
                <w:rFonts w:ascii="Calibri" w:hAnsi="Calibri"/>
                <w:sz w:val="22"/>
                <w:szCs w:val="22"/>
              </w:rPr>
              <w:t> </w:t>
            </w:r>
          </w:p>
        </w:tc>
      </w:tr>
      <w:tr w:rsidR="00A17E47" w:rsidRPr="005C67CF" w14:paraId="75E46C78" w14:textId="77777777" w:rsidTr="00BA702C">
        <w:trPr>
          <w:trHeight w:hRule="exact" w:val="537"/>
        </w:trPr>
        <w:tc>
          <w:tcPr>
            <w:tcW w:w="5058" w:type="dxa"/>
            <w:tcBorders>
              <w:top w:val="nil"/>
              <w:left w:val="single" w:sz="4" w:space="0" w:color="auto"/>
              <w:bottom w:val="nil"/>
              <w:right w:val="nil"/>
            </w:tcBorders>
            <w:shd w:val="clear" w:color="000000" w:fill="FFFFFF"/>
            <w:noWrap/>
            <w:vAlign w:val="center"/>
            <w:hideMark/>
          </w:tcPr>
          <w:p w14:paraId="1AED85CB" w14:textId="77777777" w:rsidR="00A17E47" w:rsidRPr="00D860EA" w:rsidRDefault="00A17E47" w:rsidP="000B51DB">
            <w:pPr>
              <w:jc w:val="right"/>
              <w:rPr>
                <w:rFonts w:ascii="Calibri" w:hAnsi="Calibri"/>
                <w:b/>
                <w:bCs/>
                <w:sz w:val="22"/>
              </w:rPr>
            </w:pPr>
            <w:r w:rsidRPr="00D860EA">
              <w:rPr>
                <w:rFonts w:ascii="Calibri" w:hAnsi="Calibri"/>
                <w:b/>
                <w:bCs/>
                <w:sz w:val="22"/>
                <w:szCs w:val="22"/>
              </w:rPr>
              <w:t>Consumer Emails Sent/Received Per Day (B)</w:t>
            </w:r>
          </w:p>
        </w:tc>
        <w:tc>
          <w:tcPr>
            <w:tcW w:w="900" w:type="dxa"/>
            <w:tcBorders>
              <w:top w:val="nil"/>
              <w:left w:val="nil"/>
              <w:bottom w:val="nil"/>
              <w:right w:val="nil"/>
            </w:tcBorders>
            <w:shd w:val="clear" w:color="000000" w:fill="FFFFFF"/>
            <w:noWrap/>
            <w:vAlign w:val="center"/>
            <w:hideMark/>
          </w:tcPr>
          <w:p w14:paraId="2532807C" w14:textId="77777777" w:rsidR="00A17E47" w:rsidRPr="00D860EA" w:rsidRDefault="00A17E47" w:rsidP="000B51DB">
            <w:pPr>
              <w:jc w:val="center"/>
              <w:rPr>
                <w:rFonts w:ascii="Calibri" w:hAnsi="Calibri"/>
                <w:b/>
                <w:bCs/>
                <w:sz w:val="22"/>
              </w:rPr>
            </w:pPr>
            <w:r w:rsidRPr="00D860EA">
              <w:rPr>
                <w:rFonts w:ascii="Calibri" w:hAnsi="Calibri"/>
                <w:b/>
                <w:bCs/>
                <w:sz w:val="22"/>
                <w:szCs w:val="22"/>
              </w:rPr>
              <w:t>87.6</w:t>
            </w:r>
          </w:p>
        </w:tc>
        <w:tc>
          <w:tcPr>
            <w:tcW w:w="721" w:type="dxa"/>
            <w:tcBorders>
              <w:top w:val="nil"/>
              <w:left w:val="nil"/>
              <w:bottom w:val="nil"/>
              <w:right w:val="nil"/>
            </w:tcBorders>
            <w:shd w:val="clear" w:color="000000" w:fill="FFFFFF"/>
            <w:noWrap/>
            <w:vAlign w:val="center"/>
            <w:hideMark/>
          </w:tcPr>
          <w:p w14:paraId="1D77D051" w14:textId="77777777" w:rsidR="00A17E47" w:rsidRPr="00D860EA" w:rsidRDefault="00A17E47" w:rsidP="000B51DB">
            <w:pPr>
              <w:jc w:val="center"/>
              <w:rPr>
                <w:rFonts w:ascii="Calibri" w:hAnsi="Calibri"/>
                <w:b/>
                <w:bCs/>
                <w:sz w:val="22"/>
              </w:rPr>
            </w:pPr>
            <w:r w:rsidRPr="00D860EA">
              <w:rPr>
                <w:rFonts w:ascii="Calibri" w:hAnsi="Calibri"/>
                <w:b/>
                <w:bCs/>
                <w:sz w:val="22"/>
                <w:szCs w:val="22"/>
              </w:rPr>
              <w:t>87.9</w:t>
            </w:r>
          </w:p>
        </w:tc>
        <w:tc>
          <w:tcPr>
            <w:tcW w:w="809" w:type="dxa"/>
            <w:tcBorders>
              <w:top w:val="nil"/>
              <w:left w:val="nil"/>
              <w:bottom w:val="nil"/>
              <w:right w:val="nil"/>
            </w:tcBorders>
            <w:shd w:val="clear" w:color="000000" w:fill="FFFFFF"/>
            <w:noWrap/>
            <w:vAlign w:val="center"/>
            <w:hideMark/>
          </w:tcPr>
          <w:p w14:paraId="187F80E8" w14:textId="77777777" w:rsidR="00A17E47" w:rsidRPr="00D860EA" w:rsidRDefault="00A17E47" w:rsidP="000B51DB">
            <w:pPr>
              <w:jc w:val="center"/>
              <w:rPr>
                <w:rFonts w:ascii="Calibri" w:hAnsi="Calibri"/>
                <w:b/>
                <w:bCs/>
                <w:sz w:val="22"/>
              </w:rPr>
            </w:pPr>
            <w:r w:rsidRPr="00D860EA">
              <w:rPr>
                <w:rFonts w:ascii="Calibri" w:hAnsi="Calibri"/>
                <w:b/>
                <w:bCs/>
                <w:sz w:val="22"/>
                <w:szCs w:val="22"/>
              </w:rPr>
              <w:t>88.2</w:t>
            </w:r>
          </w:p>
        </w:tc>
        <w:tc>
          <w:tcPr>
            <w:tcW w:w="721" w:type="dxa"/>
            <w:tcBorders>
              <w:top w:val="nil"/>
              <w:left w:val="nil"/>
              <w:bottom w:val="nil"/>
              <w:right w:val="nil"/>
            </w:tcBorders>
            <w:shd w:val="clear" w:color="000000" w:fill="FFFFFF"/>
            <w:noWrap/>
            <w:vAlign w:val="center"/>
            <w:hideMark/>
          </w:tcPr>
          <w:p w14:paraId="6E80F0B6" w14:textId="77777777" w:rsidR="00A17E47" w:rsidRPr="00D860EA" w:rsidRDefault="00A17E47" w:rsidP="000B51DB">
            <w:pPr>
              <w:jc w:val="center"/>
              <w:rPr>
                <w:rFonts w:ascii="Calibri" w:hAnsi="Calibri"/>
                <w:b/>
                <w:bCs/>
                <w:sz w:val="22"/>
              </w:rPr>
            </w:pPr>
            <w:r w:rsidRPr="00D860EA">
              <w:rPr>
                <w:rFonts w:ascii="Calibri" w:hAnsi="Calibri"/>
                <w:b/>
                <w:bCs/>
                <w:sz w:val="22"/>
                <w:szCs w:val="22"/>
              </w:rPr>
              <w:t>88.3</w:t>
            </w:r>
          </w:p>
        </w:tc>
        <w:tc>
          <w:tcPr>
            <w:tcW w:w="719" w:type="dxa"/>
            <w:tcBorders>
              <w:top w:val="nil"/>
              <w:left w:val="nil"/>
              <w:bottom w:val="nil"/>
              <w:right w:val="single" w:sz="4" w:space="0" w:color="auto"/>
            </w:tcBorders>
            <w:shd w:val="clear" w:color="000000" w:fill="FFFFFF"/>
            <w:noWrap/>
            <w:vAlign w:val="center"/>
            <w:hideMark/>
          </w:tcPr>
          <w:p w14:paraId="639F6B4E" w14:textId="77777777" w:rsidR="00A17E47" w:rsidRPr="00D860EA" w:rsidRDefault="00A17E47" w:rsidP="000B51DB">
            <w:pPr>
              <w:jc w:val="center"/>
              <w:rPr>
                <w:rFonts w:ascii="Calibri" w:hAnsi="Calibri"/>
                <w:b/>
                <w:bCs/>
                <w:sz w:val="22"/>
              </w:rPr>
            </w:pPr>
            <w:r w:rsidRPr="00D860EA">
              <w:rPr>
                <w:rFonts w:ascii="Calibri" w:hAnsi="Calibri"/>
                <w:b/>
                <w:bCs/>
                <w:sz w:val="22"/>
                <w:szCs w:val="22"/>
              </w:rPr>
              <w:t>88.3</w:t>
            </w:r>
          </w:p>
        </w:tc>
      </w:tr>
      <w:tr w:rsidR="00A17E47" w:rsidRPr="005C67CF" w14:paraId="3366596B" w14:textId="77777777" w:rsidTr="00BA702C">
        <w:trPr>
          <w:trHeight w:hRule="exact" w:val="318"/>
        </w:trPr>
        <w:tc>
          <w:tcPr>
            <w:tcW w:w="5058" w:type="dxa"/>
            <w:tcBorders>
              <w:top w:val="nil"/>
              <w:left w:val="single" w:sz="4" w:space="0" w:color="auto"/>
              <w:bottom w:val="single" w:sz="4" w:space="0" w:color="auto"/>
              <w:right w:val="nil"/>
            </w:tcBorders>
            <w:shd w:val="clear" w:color="000000" w:fill="FFFFFF"/>
            <w:noWrap/>
            <w:vAlign w:val="center"/>
            <w:hideMark/>
          </w:tcPr>
          <w:p w14:paraId="57222F54" w14:textId="77777777" w:rsidR="00A17E47" w:rsidRPr="00D860EA" w:rsidRDefault="00A17E47" w:rsidP="000B51DB">
            <w:pPr>
              <w:jc w:val="right"/>
              <w:rPr>
                <w:rFonts w:ascii="Calibri" w:hAnsi="Calibri"/>
                <w:i/>
                <w:iCs/>
                <w:sz w:val="22"/>
              </w:rPr>
            </w:pPr>
            <w:r w:rsidRPr="00D860EA">
              <w:rPr>
                <w:rFonts w:ascii="Calibri" w:hAnsi="Calibri"/>
                <w:i/>
                <w:iCs/>
                <w:sz w:val="22"/>
                <w:szCs w:val="22"/>
              </w:rPr>
              <w:t>% Growth</w:t>
            </w:r>
          </w:p>
        </w:tc>
        <w:tc>
          <w:tcPr>
            <w:tcW w:w="900" w:type="dxa"/>
            <w:tcBorders>
              <w:top w:val="nil"/>
              <w:left w:val="nil"/>
              <w:bottom w:val="single" w:sz="4" w:space="0" w:color="auto"/>
              <w:right w:val="nil"/>
            </w:tcBorders>
            <w:shd w:val="clear" w:color="000000" w:fill="FFFFFF"/>
            <w:noWrap/>
            <w:vAlign w:val="center"/>
            <w:hideMark/>
          </w:tcPr>
          <w:p w14:paraId="557E8D8B" w14:textId="77777777" w:rsidR="00A17E47" w:rsidRPr="00D860EA" w:rsidRDefault="00A17E47" w:rsidP="000B51DB">
            <w:pPr>
              <w:jc w:val="center"/>
              <w:rPr>
                <w:rFonts w:ascii="Calibri" w:hAnsi="Calibri"/>
                <w:i/>
                <w:iCs/>
                <w:sz w:val="22"/>
              </w:rPr>
            </w:pPr>
          </w:p>
        </w:tc>
        <w:tc>
          <w:tcPr>
            <w:tcW w:w="721" w:type="dxa"/>
            <w:tcBorders>
              <w:top w:val="nil"/>
              <w:left w:val="nil"/>
              <w:bottom w:val="single" w:sz="4" w:space="0" w:color="auto"/>
              <w:right w:val="nil"/>
            </w:tcBorders>
            <w:shd w:val="clear" w:color="000000" w:fill="FFFFFF"/>
            <w:noWrap/>
            <w:vAlign w:val="center"/>
            <w:hideMark/>
          </w:tcPr>
          <w:p w14:paraId="7308FA24" w14:textId="77777777" w:rsidR="00A17E47" w:rsidRPr="00D860EA" w:rsidRDefault="00A17E47" w:rsidP="000B51DB">
            <w:pPr>
              <w:jc w:val="center"/>
              <w:rPr>
                <w:rFonts w:ascii="Calibri" w:hAnsi="Calibri"/>
                <w:i/>
                <w:iCs/>
                <w:sz w:val="22"/>
              </w:rPr>
            </w:pPr>
            <w:r w:rsidRPr="00D860EA">
              <w:rPr>
                <w:rFonts w:ascii="Calibri" w:hAnsi="Calibri"/>
                <w:i/>
                <w:iCs/>
                <w:sz w:val="22"/>
                <w:szCs w:val="22"/>
              </w:rPr>
              <w:t>0.3%</w:t>
            </w:r>
          </w:p>
        </w:tc>
        <w:tc>
          <w:tcPr>
            <w:tcW w:w="809" w:type="dxa"/>
            <w:tcBorders>
              <w:top w:val="nil"/>
              <w:left w:val="nil"/>
              <w:bottom w:val="single" w:sz="4" w:space="0" w:color="auto"/>
              <w:right w:val="nil"/>
            </w:tcBorders>
            <w:shd w:val="clear" w:color="000000" w:fill="FFFFFF"/>
            <w:noWrap/>
            <w:vAlign w:val="center"/>
            <w:hideMark/>
          </w:tcPr>
          <w:p w14:paraId="3A711F74" w14:textId="77777777" w:rsidR="00A17E47" w:rsidRPr="00D860EA" w:rsidRDefault="00A17E47" w:rsidP="000B51DB">
            <w:pPr>
              <w:jc w:val="center"/>
              <w:rPr>
                <w:rFonts w:ascii="Calibri" w:hAnsi="Calibri"/>
                <w:i/>
                <w:iCs/>
                <w:sz w:val="22"/>
              </w:rPr>
            </w:pPr>
            <w:r w:rsidRPr="00D860EA">
              <w:rPr>
                <w:rFonts w:ascii="Calibri" w:hAnsi="Calibri"/>
                <w:i/>
                <w:iCs/>
                <w:sz w:val="22"/>
                <w:szCs w:val="22"/>
              </w:rPr>
              <w:t>0.3%</w:t>
            </w:r>
          </w:p>
        </w:tc>
        <w:tc>
          <w:tcPr>
            <w:tcW w:w="721" w:type="dxa"/>
            <w:tcBorders>
              <w:top w:val="nil"/>
              <w:left w:val="nil"/>
              <w:bottom w:val="single" w:sz="4" w:space="0" w:color="auto"/>
              <w:right w:val="nil"/>
            </w:tcBorders>
            <w:shd w:val="clear" w:color="000000" w:fill="FFFFFF"/>
            <w:noWrap/>
            <w:vAlign w:val="center"/>
            <w:hideMark/>
          </w:tcPr>
          <w:p w14:paraId="20D08008" w14:textId="77777777" w:rsidR="00A17E47" w:rsidRPr="00D860EA" w:rsidRDefault="00A17E47" w:rsidP="000B51DB">
            <w:pPr>
              <w:jc w:val="center"/>
              <w:rPr>
                <w:rFonts w:ascii="Calibri" w:hAnsi="Calibri"/>
                <w:i/>
                <w:iCs/>
                <w:sz w:val="22"/>
              </w:rPr>
            </w:pPr>
            <w:r w:rsidRPr="00D860EA">
              <w:rPr>
                <w:rFonts w:ascii="Calibri" w:hAnsi="Calibri"/>
                <w:i/>
                <w:iCs/>
                <w:sz w:val="22"/>
                <w:szCs w:val="22"/>
              </w:rPr>
              <w:t>0.1%</w:t>
            </w:r>
          </w:p>
        </w:tc>
        <w:tc>
          <w:tcPr>
            <w:tcW w:w="719" w:type="dxa"/>
            <w:tcBorders>
              <w:top w:val="nil"/>
              <w:left w:val="nil"/>
              <w:bottom w:val="single" w:sz="4" w:space="0" w:color="auto"/>
              <w:right w:val="single" w:sz="4" w:space="0" w:color="auto"/>
            </w:tcBorders>
            <w:shd w:val="clear" w:color="000000" w:fill="FFFFFF"/>
            <w:noWrap/>
            <w:vAlign w:val="center"/>
            <w:hideMark/>
          </w:tcPr>
          <w:p w14:paraId="79CC730B" w14:textId="77777777" w:rsidR="00A17E47" w:rsidRPr="00D860EA" w:rsidRDefault="00A17E47" w:rsidP="000B51DB">
            <w:pPr>
              <w:jc w:val="center"/>
              <w:rPr>
                <w:rFonts w:ascii="Calibri" w:hAnsi="Calibri"/>
                <w:i/>
                <w:iCs/>
                <w:sz w:val="22"/>
              </w:rPr>
            </w:pPr>
            <w:r w:rsidRPr="00D860EA">
              <w:rPr>
                <w:rFonts w:ascii="Calibri" w:hAnsi="Calibri"/>
                <w:i/>
                <w:iCs/>
                <w:sz w:val="22"/>
                <w:szCs w:val="22"/>
              </w:rPr>
              <w:t>0.0%</w:t>
            </w:r>
          </w:p>
        </w:tc>
      </w:tr>
    </w:tbl>
    <w:p w14:paraId="7881316A" w14:textId="77777777" w:rsidR="00A17E47" w:rsidRPr="005C67CF" w:rsidRDefault="00A17E47" w:rsidP="00BA702C">
      <w:pPr>
        <w:pStyle w:val="Caption"/>
        <w:jc w:val="center"/>
      </w:pPr>
      <w:bookmarkStart w:id="10" w:name="_Toc384033364"/>
      <w:r w:rsidRPr="005C67CF">
        <w:t xml:space="preserve">Table </w:t>
      </w:r>
      <w:fldSimple w:instr=" SEQ Table \* ARABIC ">
        <w:r>
          <w:rPr>
            <w:noProof/>
          </w:rPr>
          <w:t>2</w:t>
        </w:r>
      </w:fldSimple>
      <w:r w:rsidRPr="005C67CF">
        <w:t>: Worldwide Daily Email Traffic (B), 201</w:t>
      </w:r>
      <w:r>
        <w:t>4</w:t>
      </w:r>
      <w:r w:rsidRPr="005C67CF">
        <w:t>-201</w:t>
      </w:r>
      <w:r>
        <w:t>8</w:t>
      </w:r>
      <w:bookmarkEnd w:id="10"/>
    </w:p>
    <w:p w14:paraId="0F519DA8" w14:textId="77777777" w:rsidR="00A17E47" w:rsidRDefault="00A17E47" w:rsidP="00A17E47">
      <w:pPr>
        <w:spacing w:line="360" w:lineRule="atLeast"/>
      </w:pPr>
    </w:p>
    <w:p w14:paraId="4919EA1B" w14:textId="77777777" w:rsidR="00A17E47" w:rsidRDefault="00A17E47" w:rsidP="00A17E47">
      <w:pPr>
        <w:numPr>
          <w:ilvl w:val="0"/>
          <w:numId w:val="35"/>
        </w:numPr>
        <w:spacing w:line="360" w:lineRule="atLeast"/>
      </w:pPr>
      <w:r>
        <w:t xml:space="preserve">Business users send and receive on average 121 emails a day in 2014, and this is expected to grow to 140 emails a day by 2018. </w:t>
      </w:r>
      <w:r w:rsidRPr="0035779A">
        <w:t xml:space="preserve"> </w:t>
      </w:r>
    </w:p>
    <w:p w14:paraId="0236F0DE" w14:textId="77777777" w:rsidR="00A17E47" w:rsidRPr="0035779A" w:rsidRDefault="00A17E47" w:rsidP="00A17E47">
      <w:pPr>
        <w:spacing w:line="360" w:lineRule="atLeast"/>
      </w:pPr>
    </w:p>
    <w:tbl>
      <w:tblPr>
        <w:tblW w:w="8959" w:type="dxa"/>
        <w:jc w:val="center"/>
        <w:tblLook w:val="04A0" w:firstRow="1" w:lastRow="0" w:firstColumn="1" w:lastColumn="0" w:noHBand="0" w:noVBand="1"/>
      </w:tblPr>
      <w:tblGrid>
        <w:gridCol w:w="4618"/>
        <w:gridCol w:w="869"/>
        <w:gridCol w:w="868"/>
        <w:gridCol w:w="868"/>
        <w:gridCol w:w="868"/>
        <w:gridCol w:w="868"/>
      </w:tblGrid>
      <w:tr w:rsidR="00A17E47" w:rsidRPr="0035779A" w14:paraId="6657C3D8" w14:textId="77777777" w:rsidTr="000B51DB">
        <w:trPr>
          <w:trHeight w:hRule="exact" w:val="317"/>
          <w:jc w:val="center"/>
        </w:trPr>
        <w:tc>
          <w:tcPr>
            <w:tcW w:w="4618" w:type="dxa"/>
            <w:tcBorders>
              <w:top w:val="single" w:sz="4" w:space="0" w:color="auto"/>
              <w:left w:val="single" w:sz="4" w:space="0" w:color="auto"/>
              <w:bottom w:val="nil"/>
              <w:right w:val="nil"/>
            </w:tcBorders>
            <w:shd w:val="clear" w:color="000000" w:fill="DCE6F1"/>
            <w:noWrap/>
            <w:vAlign w:val="center"/>
            <w:hideMark/>
          </w:tcPr>
          <w:p w14:paraId="10C32D13" w14:textId="77777777" w:rsidR="00A17E47" w:rsidRPr="0035779A" w:rsidRDefault="00A17E47" w:rsidP="000B51DB">
            <w:pPr>
              <w:jc w:val="center"/>
              <w:rPr>
                <w:rFonts w:ascii="Calibri" w:hAnsi="Calibri"/>
                <w:b/>
                <w:bCs/>
                <w:sz w:val="22"/>
              </w:rPr>
            </w:pPr>
            <w:r w:rsidRPr="0035779A">
              <w:rPr>
                <w:rFonts w:ascii="Calibri" w:hAnsi="Calibri"/>
                <w:b/>
                <w:bCs/>
                <w:sz w:val="22"/>
                <w:szCs w:val="22"/>
              </w:rPr>
              <w:t>Business Email</w:t>
            </w:r>
          </w:p>
        </w:tc>
        <w:tc>
          <w:tcPr>
            <w:tcW w:w="869" w:type="dxa"/>
            <w:tcBorders>
              <w:top w:val="single" w:sz="4" w:space="0" w:color="auto"/>
              <w:left w:val="nil"/>
              <w:bottom w:val="nil"/>
              <w:right w:val="nil"/>
            </w:tcBorders>
            <w:shd w:val="clear" w:color="000000" w:fill="DCE6F1"/>
            <w:noWrap/>
            <w:vAlign w:val="center"/>
            <w:hideMark/>
          </w:tcPr>
          <w:p w14:paraId="2AA4DCC4" w14:textId="77777777" w:rsidR="00A17E47" w:rsidRPr="0035779A" w:rsidRDefault="00A17E47" w:rsidP="000B51DB">
            <w:pPr>
              <w:jc w:val="center"/>
              <w:rPr>
                <w:rFonts w:ascii="Calibri" w:hAnsi="Calibri"/>
                <w:b/>
                <w:bCs/>
                <w:sz w:val="22"/>
              </w:rPr>
            </w:pPr>
            <w:r w:rsidRPr="0035779A">
              <w:rPr>
                <w:rFonts w:ascii="Calibri" w:hAnsi="Calibri"/>
                <w:b/>
                <w:bCs/>
                <w:sz w:val="22"/>
                <w:szCs w:val="22"/>
              </w:rPr>
              <w:t>2014</w:t>
            </w:r>
          </w:p>
        </w:tc>
        <w:tc>
          <w:tcPr>
            <w:tcW w:w="868" w:type="dxa"/>
            <w:tcBorders>
              <w:top w:val="single" w:sz="4" w:space="0" w:color="auto"/>
              <w:left w:val="nil"/>
              <w:bottom w:val="nil"/>
              <w:right w:val="nil"/>
            </w:tcBorders>
            <w:shd w:val="clear" w:color="000000" w:fill="DCE6F1"/>
            <w:noWrap/>
            <w:vAlign w:val="center"/>
            <w:hideMark/>
          </w:tcPr>
          <w:p w14:paraId="11B611CA" w14:textId="77777777" w:rsidR="00A17E47" w:rsidRPr="0035779A" w:rsidRDefault="00A17E47" w:rsidP="000B51DB">
            <w:pPr>
              <w:jc w:val="center"/>
              <w:rPr>
                <w:rFonts w:ascii="Calibri" w:hAnsi="Calibri"/>
                <w:b/>
                <w:bCs/>
                <w:sz w:val="22"/>
              </w:rPr>
            </w:pPr>
            <w:r w:rsidRPr="0035779A">
              <w:rPr>
                <w:rFonts w:ascii="Calibri" w:hAnsi="Calibri"/>
                <w:b/>
                <w:bCs/>
                <w:sz w:val="22"/>
                <w:szCs w:val="22"/>
              </w:rPr>
              <w:t>2015</w:t>
            </w:r>
          </w:p>
        </w:tc>
        <w:tc>
          <w:tcPr>
            <w:tcW w:w="868" w:type="dxa"/>
            <w:tcBorders>
              <w:top w:val="single" w:sz="4" w:space="0" w:color="auto"/>
              <w:left w:val="nil"/>
              <w:bottom w:val="nil"/>
              <w:right w:val="nil"/>
            </w:tcBorders>
            <w:shd w:val="clear" w:color="000000" w:fill="DCE6F1"/>
            <w:noWrap/>
            <w:vAlign w:val="center"/>
            <w:hideMark/>
          </w:tcPr>
          <w:p w14:paraId="10D529E8" w14:textId="77777777" w:rsidR="00A17E47" w:rsidRPr="0035779A" w:rsidRDefault="00A17E47" w:rsidP="000B51DB">
            <w:pPr>
              <w:jc w:val="center"/>
              <w:rPr>
                <w:rFonts w:ascii="Calibri" w:hAnsi="Calibri"/>
                <w:b/>
                <w:bCs/>
                <w:sz w:val="22"/>
              </w:rPr>
            </w:pPr>
            <w:r w:rsidRPr="0035779A">
              <w:rPr>
                <w:rFonts w:ascii="Calibri" w:hAnsi="Calibri"/>
                <w:b/>
                <w:bCs/>
                <w:sz w:val="22"/>
                <w:szCs w:val="22"/>
              </w:rPr>
              <w:t>2016</w:t>
            </w:r>
          </w:p>
        </w:tc>
        <w:tc>
          <w:tcPr>
            <w:tcW w:w="868" w:type="dxa"/>
            <w:tcBorders>
              <w:top w:val="single" w:sz="4" w:space="0" w:color="auto"/>
              <w:left w:val="nil"/>
              <w:bottom w:val="nil"/>
              <w:right w:val="nil"/>
            </w:tcBorders>
            <w:shd w:val="clear" w:color="000000" w:fill="DCE6F1"/>
            <w:noWrap/>
            <w:vAlign w:val="center"/>
            <w:hideMark/>
          </w:tcPr>
          <w:p w14:paraId="5CB5739C" w14:textId="77777777" w:rsidR="00A17E47" w:rsidRPr="0035779A" w:rsidRDefault="00A17E47" w:rsidP="000B51DB">
            <w:pPr>
              <w:jc w:val="center"/>
              <w:rPr>
                <w:rFonts w:ascii="Calibri" w:hAnsi="Calibri"/>
                <w:b/>
                <w:bCs/>
                <w:sz w:val="22"/>
              </w:rPr>
            </w:pPr>
            <w:r w:rsidRPr="0035779A">
              <w:rPr>
                <w:rFonts w:ascii="Calibri" w:hAnsi="Calibri"/>
                <w:b/>
                <w:bCs/>
                <w:sz w:val="22"/>
                <w:szCs w:val="22"/>
              </w:rPr>
              <w:t>2017</w:t>
            </w:r>
          </w:p>
        </w:tc>
        <w:tc>
          <w:tcPr>
            <w:tcW w:w="868" w:type="dxa"/>
            <w:tcBorders>
              <w:top w:val="single" w:sz="4" w:space="0" w:color="auto"/>
              <w:left w:val="nil"/>
              <w:bottom w:val="nil"/>
              <w:right w:val="single" w:sz="4" w:space="0" w:color="auto"/>
            </w:tcBorders>
            <w:shd w:val="clear" w:color="000000" w:fill="DCE6F1"/>
            <w:noWrap/>
            <w:vAlign w:val="center"/>
            <w:hideMark/>
          </w:tcPr>
          <w:p w14:paraId="382108B4" w14:textId="77777777" w:rsidR="00A17E47" w:rsidRPr="0035779A" w:rsidRDefault="00A17E47" w:rsidP="000B51DB">
            <w:pPr>
              <w:jc w:val="center"/>
              <w:rPr>
                <w:rFonts w:ascii="Calibri" w:hAnsi="Calibri"/>
                <w:b/>
                <w:bCs/>
                <w:sz w:val="22"/>
              </w:rPr>
            </w:pPr>
            <w:r w:rsidRPr="0035779A">
              <w:rPr>
                <w:rFonts w:ascii="Calibri" w:hAnsi="Calibri"/>
                <w:b/>
                <w:bCs/>
                <w:sz w:val="22"/>
                <w:szCs w:val="22"/>
              </w:rPr>
              <w:t>2018</w:t>
            </w:r>
          </w:p>
        </w:tc>
      </w:tr>
      <w:tr w:rsidR="00A17E47" w:rsidRPr="0035779A" w14:paraId="77014BA5" w14:textId="77777777" w:rsidTr="000B51DB">
        <w:trPr>
          <w:trHeight w:hRule="exact" w:val="504"/>
          <w:jc w:val="center"/>
        </w:trPr>
        <w:tc>
          <w:tcPr>
            <w:tcW w:w="4618" w:type="dxa"/>
            <w:tcBorders>
              <w:top w:val="nil"/>
              <w:left w:val="single" w:sz="4" w:space="0" w:color="auto"/>
              <w:bottom w:val="nil"/>
              <w:right w:val="nil"/>
            </w:tcBorders>
            <w:shd w:val="clear" w:color="000000" w:fill="FFFFFF"/>
            <w:noWrap/>
            <w:vAlign w:val="center"/>
            <w:hideMark/>
          </w:tcPr>
          <w:p w14:paraId="5001293B" w14:textId="77777777" w:rsidR="00A17E47" w:rsidRPr="0035779A" w:rsidRDefault="00A17E47" w:rsidP="000B51DB">
            <w:pPr>
              <w:jc w:val="right"/>
              <w:rPr>
                <w:rFonts w:ascii="Calibri" w:hAnsi="Calibri"/>
                <w:b/>
                <w:bCs/>
                <w:sz w:val="22"/>
              </w:rPr>
            </w:pPr>
            <w:r w:rsidRPr="0035779A">
              <w:rPr>
                <w:rFonts w:ascii="Calibri" w:hAnsi="Calibri"/>
                <w:b/>
                <w:bCs/>
                <w:sz w:val="22"/>
                <w:szCs w:val="22"/>
              </w:rPr>
              <w:t>Average Number of Emails Sent/Received per User/Day</w:t>
            </w:r>
          </w:p>
        </w:tc>
        <w:tc>
          <w:tcPr>
            <w:tcW w:w="869" w:type="dxa"/>
            <w:tcBorders>
              <w:top w:val="nil"/>
              <w:left w:val="nil"/>
              <w:bottom w:val="nil"/>
              <w:right w:val="nil"/>
            </w:tcBorders>
            <w:shd w:val="clear" w:color="000000" w:fill="FFFFFF"/>
            <w:noWrap/>
            <w:vAlign w:val="center"/>
            <w:hideMark/>
          </w:tcPr>
          <w:p w14:paraId="5797AEA0" w14:textId="77777777" w:rsidR="00A17E47" w:rsidRPr="0035779A" w:rsidRDefault="00A17E47" w:rsidP="000B51DB">
            <w:pPr>
              <w:jc w:val="center"/>
              <w:rPr>
                <w:rFonts w:ascii="Calibri" w:hAnsi="Calibri"/>
                <w:b/>
                <w:bCs/>
                <w:sz w:val="22"/>
              </w:rPr>
            </w:pPr>
            <w:r w:rsidRPr="0035779A">
              <w:rPr>
                <w:rFonts w:ascii="Calibri" w:hAnsi="Calibri"/>
                <w:b/>
                <w:bCs/>
                <w:sz w:val="22"/>
                <w:szCs w:val="22"/>
              </w:rPr>
              <w:t>121</w:t>
            </w:r>
          </w:p>
        </w:tc>
        <w:tc>
          <w:tcPr>
            <w:tcW w:w="868" w:type="dxa"/>
            <w:tcBorders>
              <w:top w:val="nil"/>
              <w:left w:val="nil"/>
              <w:bottom w:val="nil"/>
              <w:right w:val="nil"/>
            </w:tcBorders>
            <w:shd w:val="clear" w:color="000000" w:fill="FFFFFF"/>
            <w:noWrap/>
            <w:vAlign w:val="center"/>
            <w:hideMark/>
          </w:tcPr>
          <w:p w14:paraId="71130311" w14:textId="77777777" w:rsidR="00A17E47" w:rsidRPr="0035779A" w:rsidRDefault="00A17E47" w:rsidP="000B51DB">
            <w:pPr>
              <w:jc w:val="center"/>
              <w:rPr>
                <w:rFonts w:ascii="Calibri" w:hAnsi="Calibri"/>
                <w:b/>
                <w:bCs/>
                <w:sz w:val="22"/>
              </w:rPr>
            </w:pPr>
            <w:r w:rsidRPr="0035779A">
              <w:rPr>
                <w:rFonts w:ascii="Calibri" w:hAnsi="Calibri"/>
                <w:b/>
                <w:bCs/>
                <w:sz w:val="22"/>
                <w:szCs w:val="22"/>
              </w:rPr>
              <w:t>126</w:t>
            </w:r>
          </w:p>
        </w:tc>
        <w:tc>
          <w:tcPr>
            <w:tcW w:w="868" w:type="dxa"/>
            <w:tcBorders>
              <w:top w:val="nil"/>
              <w:left w:val="nil"/>
              <w:bottom w:val="nil"/>
              <w:right w:val="nil"/>
            </w:tcBorders>
            <w:shd w:val="clear" w:color="000000" w:fill="FFFFFF"/>
            <w:noWrap/>
            <w:vAlign w:val="center"/>
            <w:hideMark/>
          </w:tcPr>
          <w:p w14:paraId="0169A64E" w14:textId="77777777" w:rsidR="00A17E47" w:rsidRPr="0035779A" w:rsidRDefault="00A17E47" w:rsidP="000B51DB">
            <w:pPr>
              <w:jc w:val="center"/>
              <w:rPr>
                <w:rFonts w:ascii="Calibri" w:hAnsi="Calibri"/>
                <w:b/>
                <w:bCs/>
                <w:sz w:val="22"/>
              </w:rPr>
            </w:pPr>
            <w:r w:rsidRPr="0035779A">
              <w:rPr>
                <w:rFonts w:ascii="Calibri" w:hAnsi="Calibri"/>
                <w:b/>
                <w:bCs/>
                <w:sz w:val="22"/>
                <w:szCs w:val="22"/>
              </w:rPr>
              <w:t>131</w:t>
            </w:r>
          </w:p>
        </w:tc>
        <w:tc>
          <w:tcPr>
            <w:tcW w:w="868" w:type="dxa"/>
            <w:tcBorders>
              <w:top w:val="nil"/>
              <w:left w:val="nil"/>
              <w:bottom w:val="nil"/>
              <w:right w:val="nil"/>
            </w:tcBorders>
            <w:shd w:val="clear" w:color="000000" w:fill="FFFFFF"/>
            <w:noWrap/>
            <w:vAlign w:val="center"/>
            <w:hideMark/>
          </w:tcPr>
          <w:p w14:paraId="4D1DAD04" w14:textId="77777777" w:rsidR="00A17E47" w:rsidRPr="0035779A" w:rsidRDefault="00A17E47" w:rsidP="000B51DB">
            <w:pPr>
              <w:jc w:val="center"/>
              <w:rPr>
                <w:rFonts w:ascii="Calibri" w:hAnsi="Calibri"/>
                <w:b/>
                <w:bCs/>
                <w:sz w:val="22"/>
              </w:rPr>
            </w:pPr>
            <w:r w:rsidRPr="0035779A">
              <w:rPr>
                <w:rFonts w:ascii="Calibri" w:hAnsi="Calibri"/>
                <w:b/>
                <w:bCs/>
                <w:sz w:val="22"/>
                <w:szCs w:val="22"/>
              </w:rPr>
              <w:t>136</w:t>
            </w:r>
          </w:p>
        </w:tc>
        <w:tc>
          <w:tcPr>
            <w:tcW w:w="868" w:type="dxa"/>
            <w:tcBorders>
              <w:top w:val="nil"/>
              <w:left w:val="nil"/>
              <w:bottom w:val="nil"/>
              <w:right w:val="single" w:sz="4" w:space="0" w:color="auto"/>
            </w:tcBorders>
            <w:shd w:val="clear" w:color="000000" w:fill="FFFFFF"/>
            <w:noWrap/>
            <w:vAlign w:val="center"/>
            <w:hideMark/>
          </w:tcPr>
          <w:p w14:paraId="06835284" w14:textId="77777777" w:rsidR="00A17E47" w:rsidRPr="0035779A" w:rsidRDefault="00A17E47" w:rsidP="000B51DB">
            <w:pPr>
              <w:jc w:val="center"/>
              <w:rPr>
                <w:rFonts w:ascii="Calibri" w:hAnsi="Calibri"/>
                <w:b/>
                <w:bCs/>
                <w:sz w:val="22"/>
              </w:rPr>
            </w:pPr>
            <w:r w:rsidRPr="0035779A">
              <w:rPr>
                <w:rFonts w:ascii="Calibri" w:hAnsi="Calibri"/>
                <w:b/>
                <w:bCs/>
                <w:sz w:val="22"/>
                <w:szCs w:val="22"/>
              </w:rPr>
              <w:t>140</w:t>
            </w:r>
          </w:p>
        </w:tc>
      </w:tr>
      <w:tr w:rsidR="00A17E47" w:rsidRPr="0035779A" w14:paraId="74F324F3" w14:textId="77777777" w:rsidTr="000B51DB">
        <w:trPr>
          <w:trHeight w:hRule="exact" w:val="317"/>
          <w:jc w:val="center"/>
        </w:trPr>
        <w:tc>
          <w:tcPr>
            <w:tcW w:w="4618" w:type="dxa"/>
            <w:tcBorders>
              <w:top w:val="nil"/>
              <w:left w:val="single" w:sz="4" w:space="0" w:color="auto"/>
              <w:bottom w:val="nil"/>
              <w:right w:val="nil"/>
            </w:tcBorders>
            <w:shd w:val="clear" w:color="000000" w:fill="DBE5F1"/>
            <w:noWrap/>
            <w:vAlign w:val="center"/>
            <w:hideMark/>
          </w:tcPr>
          <w:p w14:paraId="07BFF3E7" w14:textId="77777777" w:rsidR="00A17E47" w:rsidRPr="0035779A" w:rsidRDefault="00A17E47" w:rsidP="000B51DB">
            <w:pPr>
              <w:jc w:val="right"/>
              <w:rPr>
                <w:rFonts w:ascii="Calibri" w:hAnsi="Calibri"/>
                <w:sz w:val="22"/>
              </w:rPr>
            </w:pPr>
            <w:r w:rsidRPr="0035779A">
              <w:rPr>
                <w:rFonts w:ascii="Calibri" w:hAnsi="Calibri"/>
                <w:sz w:val="22"/>
                <w:szCs w:val="22"/>
              </w:rPr>
              <w:t> </w:t>
            </w:r>
          </w:p>
        </w:tc>
        <w:tc>
          <w:tcPr>
            <w:tcW w:w="869" w:type="dxa"/>
            <w:tcBorders>
              <w:top w:val="nil"/>
              <w:left w:val="nil"/>
              <w:bottom w:val="nil"/>
              <w:right w:val="nil"/>
            </w:tcBorders>
            <w:shd w:val="clear" w:color="000000" w:fill="DBE5F1"/>
            <w:noWrap/>
            <w:vAlign w:val="center"/>
            <w:hideMark/>
          </w:tcPr>
          <w:p w14:paraId="69FC9B3D" w14:textId="77777777" w:rsidR="00A17E47" w:rsidRPr="0035779A" w:rsidRDefault="00A17E47" w:rsidP="000B51DB">
            <w:pPr>
              <w:jc w:val="center"/>
              <w:rPr>
                <w:rFonts w:ascii="Calibri" w:hAnsi="Calibri"/>
                <w:sz w:val="22"/>
              </w:rPr>
            </w:pPr>
            <w:r w:rsidRPr="0035779A">
              <w:rPr>
                <w:rFonts w:ascii="Calibri" w:hAnsi="Calibri"/>
                <w:sz w:val="22"/>
                <w:szCs w:val="22"/>
              </w:rPr>
              <w:t> </w:t>
            </w:r>
          </w:p>
        </w:tc>
        <w:tc>
          <w:tcPr>
            <w:tcW w:w="868" w:type="dxa"/>
            <w:tcBorders>
              <w:top w:val="nil"/>
              <w:left w:val="nil"/>
              <w:bottom w:val="nil"/>
              <w:right w:val="nil"/>
            </w:tcBorders>
            <w:shd w:val="clear" w:color="000000" w:fill="DBE5F1"/>
            <w:noWrap/>
            <w:vAlign w:val="center"/>
            <w:hideMark/>
          </w:tcPr>
          <w:p w14:paraId="1ADC6774" w14:textId="77777777" w:rsidR="00A17E47" w:rsidRPr="0035779A" w:rsidRDefault="00A17E47" w:rsidP="000B51DB">
            <w:pPr>
              <w:jc w:val="center"/>
              <w:rPr>
                <w:rFonts w:ascii="Calibri" w:hAnsi="Calibri"/>
                <w:sz w:val="22"/>
              </w:rPr>
            </w:pPr>
            <w:r w:rsidRPr="0035779A">
              <w:rPr>
                <w:rFonts w:ascii="Calibri" w:hAnsi="Calibri"/>
                <w:sz w:val="22"/>
                <w:szCs w:val="22"/>
              </w:rPr>
              <w:t> </w:t>
            </w:r>
          </w:p>
        </w:tc>
        <w:tc>
          <w:tcPr>
            <w:tcW w:w="868" w:type="dxa"/>
            <w:tcBorders>
              <w:top w:val="nil"/>
              <w:left w:val="nil"/>
              <w:bottom w:val="nil"/>
              <w:right w:val="nil"/>
            </w:tcBorders>
            <w:shd w:val="clear" w:color="000000" w:fill="DBE5F1"/>
            <w:noWrap/>
            <w:vAlign w:val="center"/>
            <w:hideMark/>
          </w:tcPr>
          <w:p w14:paraId="14797D06" w14:textId="77777777" w:rsidR="00A17E47" w:rsidRPr="0035779A" w:rsidRDefault="00A17E47" w:rsidP="000B51DB">
            <w:pPr>
              <w:jc w:val="center"/>
              <w:rPr>
                <w:rFonts w:ascii="Calibri" w:hAnsi="Calibri"/>
                <w:sz w:val="22"/>
              </w:rPr>
            </w:pPr>
            <w:r w:rsidRPr="0035779A">
              <w:rPr>
                <w:rFonts w:ascii="Calibri" w:hAnsi="Calibri"/>
                <w:sz w:val="22"/>
                <w:szCs w:val="22"/>
              </w:rPr>
              <w:t> </w:t>
            </w:r>
          </w:p>
        </w:tc>
        <w:tc>
          <w:tcPr>
            <w:tcW w:w="868" w:type="dxa"/>
            <w:tcBorders>
              <w:top w:val="nil"/>
              <w:left w:val="nil"/>
              <w:bottom w:val="nil"/>
              <w:right w:val="nil"/>
            </w:tcBorders>
            <w:shd w:val="clear" w:color="000000" w:fill="DBE5F1"/>
            <w:noWrap/>
            <w:vAlign w:val="center"/>
            <w:hideMark/>
          </w:tcPr>
          <w:p w14:paraId="13BE0548" w14:textId="77777777" w:rsidR="00A17E47" w:rsidRPr="0035779A" w:rsidRDefault="00A17E47" w:rsidP="000B51DB">
            <w:pPr>
              <w:jc w:val="center"/>
              <w:rPr>
                <w:rFonts w:ascii="Calibri" w:hAnsi="Calibri"/>
                <w:sz w:val="22"/>
              </w:rPr>
            </w:pPr>
            <w:r w:rsidRPr="0035779A">
              <w:rPr>
                <w:rFonts w:ascii="Calibri" w:hAnsi="Calibri"/>
                <w:sz w:val="22"/>
                <w:szCs w:val="22"/>
              </w:rPr>
              <w:t> </w:t>
            </w:r>
          </w:p>
        </w:tc>
        <w:tc>
          <w:tcPr>
            <w:tcW w:w="868" w:type="dxa"/>
            <w:tcBorders>
              <w:top w:val="nil"/>
              <w:left w:val="nil"/>
              <w:bottom w:val="nil"/>
              <w:right w:val="single" w:sz="4" w:space="0" w:color="auto"/>
            </w:tcBorders>
            <w:shd w:val="clear" w:color="000000" w:fill="DBE5F1"/>
            <w:noWrap/>
            <w:vAlign w:val="center"/>
            <w:hideMark/>
          </w:tcPr>
          <w:p w14:paraId="7BDD542C" w14:textId="77777777" w:rsidR="00A17E47" w:rsidRPr="0035779A" w:rsidRDefault="00A17E47" w:rsidP="000B51DB">
            <w:pPr>
              <w:jc w:val="center"/>
              <w:rPr>
                <w:rFonts w:ascii="Calibri" w:hAnsi="Calibri"/>
                <w:sz w:val="22"/>
              </w:rPr>
            </w:pPr>
            <w:r w:rsidRPr="0035779A">
              <w:rPr>
                <w:rFonts w:ascii="Calibri" w:hAnsi="Calibri"/>
                <w:sz w:val="22"/>
                <w:szCs w:val="22"/>
              </w:rPr>
              <w:t> </w:t>
            </w:r>
          </w:p>
        </w:tc>
      </w:tr>
      <w:tr w:rsidR="00A17E47" w:rsidRPr="0035779A" w14:paraId="06CE9360" w14:textId="77777777" w:rsidTr="000B51DB">
        <w:trPr>
          <w:trHeight w:hRule="exact" w:val="317"/>
          <w:jc w:val="center"/>
        </w:trPr>
        <w:tc>
          <w:tcPr>
            <w:tcW w:w="4618" w:type="dxa"/>
            <w:tcBorders>
              <w:top w:val="nil"/>
              <w:left w:val="single" w:sz="4" w:space="0" w:color="auto"/>
              <w:bottom w:val="nil"/>
              <w:right w:val="nil"/>
            </w:tcBorders>
            <w:shd w:val="clear" w:color="000000" w:fill="FFFFFF"/>
            <w:noWrap/>
            <w:vAlign w:val="center"/>
            <w:hideMark/>
          </w:tcPr>
          <w:p w14:paraId="2EDD7FFB" w14:textId="77777777" w:rsidR="00A17E47" w:rsidRPr="0035779A" w:rsidRDefault="00A17E47" w:rsidP="000B51DB">
            <w:pPr>
              <w:jc w:val="right"/>
              <w:rPr>
                <w:rFonts w:ascii="Calibri" w:hAnsi="Calibri"/>
                <w:b/>
                <w:bCs/>
                <w:sz w:val="22"/>
              </w:rPr>
            </w:pPr>
            <w:r w:rsidRPr="0035779A">
              <w:rPr>
                <w:rFonts w:ascii="Calibri" w:hAnsi="Calibri"/>
                <w:b/>
                <w:bCs/>
                <w:sz w:val="22"/>
                <w:szCs w:val="22"/>
              </w:rPr>
              <w:t>Average Number of Emails Received</w:t>
            </w:r>
          </w:p>
        </w:tc>
        <w:tc>
          <w:tcPr>
            <w:tcW w:w="869" w:type="dxa"/>
            <w:tcBorders>
              <w:top w:val="nil"/>
              <w:left w:val="nil"/>
              <w:bottom w:val="nil"/>
              <w:right w:val="nil"/>
            </w:tcBorders>
            <w:shd w:val="clear" w:color="000000" w:fill="FFFFFF"/>
            <w:noWrap/>
            <w:vAlign w:val="center"/>
            <w:hideMark/>
          </w:tcPr>
          <w:p w14:paraId="028383D9" w14:textId="77777777" w:rsidR="00A17E47" w:rsidRPr="0035779A" w:rsidRDefault="00A17E47" w:rsidP="000B51DB">
            <w:pPr>
              <w:jc w:val="center"/>
              <w:rPr>
                <w:rFonts w:ascii="Calibri" w:hAnsi="Calibri"/>
                <w:b/>
                <w:bCs/>
                <w:sz w:val="22"/>
              </w:rPr>
            </w:pPr>
            <w:r w:rsidRPr="0035779A">
              <w:rPr>
                <w:rFonts w:ascii="Calibri" w:hAnsi="Calibri"/>
                <w:b/>
                <w:bCs/>
                <w:sz w:val="22"/>
                <w:szCs w:val="22"/>
              </w:rPr>
              <w:t>85</w:t>
            </w:r>
          </w:p>
        </w:tc>
        <w:tc>
          <w:tcPr>
            <w:tcW w:w="868" w:type="dxa"/>
            <w:tcBorders>
              <w:top w:val="nil"/>
              <w:left w:val="nil"/>
              <w:bottom w:val="nil"/>
              <w:right w:val="nil"/>
            </w:tcBorders>
            <w:shd w:val="clear" w:color="000000" w:fill="FFFFFF"/>
            <w:noWrap/>
            <w:vAlign w:val="center"/>
            <w:hideMark/>
          </w:tcPr>
          <w:p w14:paraId="0A65D023" w14:textId="77777777" w:rsidR="00A17E47" w:rsidRPr="0035779A" w:rsidRDefault="00A17E47" w:rsidP="000B51DB">
            <w:pPr>
              <w:jc w:val="center"/>
              <w:rPr>
                <w:rFonts w:ascii="Calibri" w:hAnsi="Calibri"/>
                <w:b/>
                <w:bCs/>
                <w:sz w:val="22"/>
              </w:rPr>
            </w:pPr>
            <w:r w:rsidRPr="0035779A">
              <w:rPr>
                <w:rFonts w:ascii="Calibri" w:hAnsi="Calibri"/>
                <w:b/>
                <w:bCs/>
                <w:sz w:val="22"/>
                <w:szCs w:val="22"/>
              </w:rPr>
              <w:t>88</w:t>
            </w:r>
          </w:p>
        </w:tc>
        <w:tc>
          <w:tcPr>
            <w:tcW w:w="868" w:type="dxa"/>
            <w:tcBorders>
              <w:top w:val="nil"/>
              <w:left w:val="nil"/>
              <w:bottom w:val="nil"/>
              <w:right w:val="nil"/>
            </w:tcBorders>
            <w:shd w:val="clear" w:color="000000" w:fill="FFFFFF"/>
            <w:noWrap/>
            <w:vAlign w:val="center"/>
            <w:hideMark/>
          </w:tcPr>
          <w:p w14:paraId="7EEE79F3" w14:textId="77777777" w:rsidR="00A17E47" w:rsidRPr="0035779A" w:rsidRDefault="00A17E47" w:rsidP="000B51DB">
            <w:pPr>
              <w:jc w:val="center"/>
              <w:rPr>
                <w:rFonts w:ascii="Calibri" w:hAnsi="Calibri"/>
                <w:b/>
                <w:bCs/>
                <w:sz w:val="22"/>
              </w:rPr>
            </w:pPr>
            <w:r w:rsidRPr="0035779A">
              <w:rPr>
                <w:rFonts w:ascii="Calibri" w:hAnsi="Calibri"/>
                <w:b/>
                <w:bCs/>
                <w:sz w:val="22"/>
                <w:szCs w:val="22"/>
              </w:rPr>
              <w:t>91</w:t>
            </w:r>
          </w:p>
        </w:tc>
        <w:tc>
          <w:tcPr>
            <w:tcW w:w="868" w:type="dxa"/>
            <w:tcBorders>
              <w:top w:val="nil"/>
              <w:left w:val="nil"/>
              <w:bottom w:val="nil"/>
              <w:right w:val="nil"/>
            </w:tcBorders>
            <w:shd w:val="clear" w:color="000000" w:fill="FFFFFF"/>
            <w:noWrap/>
            <w:vAlign w:val="center"/>
            <w:hideMark/>
          </w:tcPr>
          <w:p w14:paraId="1DC948B2" w14:textId="77777777" w:rsidR="00A17E47" w:rsidRPr="0035779A" w:rsidRDefault="00A17E47" w:rsidP="000B51DB">
            <w:pPr>
              <w:jc w:val="center"/>
              <w:rPr>
                <w:rFonts w:ascii="Calibri" w:hAnsi="Calibri"/>
                <w:b/>
                <w:bCs/>
                <w:sz w:val="22"/>
              </w:rPr>
            </w:pPr>
            <w:r w:rsidRPr="0035779A">
              <w:rPr>
                <w:rFonts w:ascii="Calibri" w:hAnsi="Calibri"/>
                <w:b/>
                <w:bCs/>
                <w:sz w:val="22"/>
                <w:szCs w:val="22"/>
              </w:rPr>
              <w:t>95</w:t>
            </w:r>
          </w:p>
        </w:tc>
        <w:tc>
          <w:tcPr>
            <w:tcW w:w="868" w:type="dxa"/>
            <w:tcBorders>
              <w:top w:val="nil"/>
              <w:left w:val="nil"/>
              <w:bottom w:val="nil"/>
              <w:right w:val="single" w:sz="4" w:space="0" w:color="auto"/>
            </w:tcBorders>
            <w:shd w:val="clear" w:color="000000" w:fill="FFFFFF"/>
            <w:noWrap/>
            <w:vAlign w:val="center"/>
            <w:hideMark/>
          </w:tcPr>
          <w:p w14:paraId="4DF68EBC" w14:textId="77777777" w:rsidR="00A17E47" w:rsidRPr="0035779A" w:rsidRDefault="00A17E47" w:rsidP="000B51DB">
            <w:pPr>
              <w:jc w:val="center"/>
              <w:rPr>
                <w:rFonts w:ascii="Calibri" w:hAnsi="Calibri"/>
                <w:b/>
                <w:bCs/>
                <w:sz w:val="22"/>
              </w:rPr>
            </w:pPr>
            <w:r w:rsidRPr="0035779A">
              <w:rPr>
                <w:rFonts w:ascii="Calibri" w:hAnsi="Calibri"/>
                <w:b/>
                <w:bCs/>
                <w:sz w:val="22"/>
                <w:szCs w:val="22"/>
              </w:rPr>
              <w:t>97</w:t>
            </w:r>
          </w:p>
        </w:tc>
      </w:tr>
      <w:tr w:rsidR="00A17E47" w:rsidRPr="0035779A" w14:paraId="0CB4117B" w14:textId="77777777" w:rsidTr="000B51DB">
        <w:trPr>
          <w:trHeight w:hRule="exact" w:val="317"/>
          <w:jc w:val="center"/>
        </w:trPr>
        <w:tc>
          <w:tcPr>
            <w:tcW w:w="4618" w:type="dxa"/>
            <w:tcBorders>
              <w:top w:val="nil"/>
              <w:left w:val="single" w:sz="4" w:space="0" w:color="auto"/>
              <w:bottom w:val="nil"/>
              <w:right w:val="nil"/>
            </w:tcBorders>
            <w:shd w:val="clear" w:color="000000" w:fill="FFFFFF"/>
            <w:noWrap/>
            <w:vAlign w:val="center"/>
            <w:hideMark/>
          </w:tcPr>
          <w:p w14:paraId="3DF86B85" w14:textId="77777777" w:rsidR="00A17E47" w:rsidRPr="0035779A" w:rsidRDefault="00A17E47" w:rsidP="000B51DB">
            <w:pPr>
              <w:jc w:val="right"/>
              <w:rPr>
                <w:rFonts w:ascii="Calibri" w:hAnsi="Calibri"/>
                <w:i/>
                <w:iCs/>
                <w:sz w:val="22"/>
              </w:rPr>
            </w:pPr>
            <w:r w:rsidRPr="0035779A">
              <w:rPr>
                <w:rFonts w:ascii="Calibri" w:hAnsi="Calibri"/>
                <w:i/>
                <w:iCs/>
                <w:sz w:val="22"/>
                <w:szCs w:val="22"/>
              </w:rPr>
              <w:t>Average Number of Legitimate Emails</w:t>
            </w:r>
          </w:p>
        </w:tc>
        <w:tc>
          <w:tcPr>
            <w:tcW w:w="869" w:type="dxa"/>
            <w:tcBorders>
              <w:top w:val="nil"/>
              <w:left w:val="nil"/>
              <w:bottom w:val="nil"/>
              <w:right w:val="nil"/>
            </w:tcBorders>
            <w:shd w:val="clear" w:color="000000" w:fill="FFFFFF"/>
            <w:noWrap/>
            <w:vAlign w:val="center"/>
            <w:hideMark/>
          </w:tcPr>
          <w:p w14:paraId="7E419625" w14:textId="77777777" w:rsidR="00A17E47" w:rsidRPr="0035779A" w:rsidRDefault="00A17E47" w:rsidP="000B51DB">
            <w:pPr>
              <w:jc w:val="center"/>
              <w:rPr>
                <w:rFonts w:ascii="Calibri" w:hAnsi="Calibri"/>
                <w:i/>
                <w:iCs/>
                <w:sz w:val="22"/>
              </w:rPr>
            </w:pPr>
            <w:r w:rsidRPr="0035779A">
              <w:rPr>
                <w:rFonts w:ascii="Calibri" w:hAnsi="Calibri"/>
                <w:i/>
                <w:iCs/>
                <w:sz w:val="22"/>
                <w:szCs w:val="22"/>
              </w:rPr>
              <w:t>75</w:t>
            </w:r>
          </w:p>
        </w:tc>
        <w:tc>
          <w:tcPr>
            <w:tcW w:w="868" w:type="dxa"/>
            <w:tcBorders>
              <w:top w:val="nil"/>
              <w:left w:val="nil"/>
              <w:bottom w:val="nil"/>
              <w:right w:val="nil"/>
            </w:tcBorders>
            <w:shd w:val="clear" w:color="000000" w:fill="FFFFFF"/>
            <w:noWrap/>
            <w:vAlign w:val="center"/>
            <w:hideMark/>
          </w:tcPr>
          <w:p w14:paraId="3529F890" w14:textId="77777777" w:rsidR="00A17E47" w:rsidRPr="0035779A" w:rsidRDefault="00A17E47" w:rsidP="000B51DB">
            <w:pPr>
              <w:jc w:val="center"/>
              <w:rPr>
                <w:rFonts w:ascii="Calibri" w:hAnsi="Calibri"/>
                <w:i/>
                <w:iCs/>
                <w:sz w:val="22"/>
              </w:rPr>
            </w:pPr>
            <w:r w:rsidRPr="0035779A">
              <w:rPr>
                <w:rFonts w:ascii="Calibri" w:hAnsi="Calibri"/>
                <w:i/>
                <w:iCs/>
                <w:sz w:val="22"/>
                <w:szCs w:val="22"/>
              </w:rPr>
              <w:t>77</w:t>
            </w:r>
          </w:p>
        </w:tc>
        <w:tc>
          <w:tcPr>
            <w:tcW w:w="868" w:type="dxa"/>
            <w:tcBorders>
              <w:top w:val="nil"/>
              <w:left w:val="nil"/>
              <w:bottom w:val="nil"/>
              <w:right w:val="nil"/>
            </w:tcBorders>
            <w:shd w:val="clear" w:color="000000" w:fill="FFFFFF"/>
            <w:noWrap/>
            <w:vAlign w:val="center"/>
            <w:hideMark/>
          </w:tcPr>
          <w:p w14:paraId="26316E2D" w14:textId="77777777" w:rsidR="00A17E47" w:rsidRPr="0035779A" w:rsidRDefault="00A17E47" w:rsidP="000B51DB">
            <w:pPr>
              <w:jc w:val="center"/>
              <w:rPr>
                <w:rFonts w:ascii="Calibri" w:hAnsi="Calibri"/>
                <w:i/>
                <w:iCs/>
                <w:sz w:val="22"/>
              </w:rPr>
            </w:pPr>
            <w:r w:rsidRPr="0035779A">
              <w:rPr>
                <w:rFonts w:ascii="Calibri" w:hAnsi="Calibri"/>
                <w:i/>
                <w:iCs/>
                <w:sz w:val="22"/>
                <w:szCs w:val="22"/>
              </w:rPr>
              <w:t>79</w:t>
            </w:r>
          </w:p>
        </w:tc>
        <w:tc>
          <w:tcPr>
            <w:tcW w:w="868" w:type="dxa"/>
            <w:tcBorders>
              <w:top w:val="nil"/>
              <w:left w:val="nil"/>
              <w:bottom w:val="nil"/>
              <w:right w:val="nil"/>
            </w:tcBorders>
            <w:shd w:val="clear" w:color="000000" w:fill="FFFFFF"/>
            <w:noWrap/>
            <w:vAlign w:val="center"/>
            <w:hideMark/>
          </w:tcPr>
          <w:p w14:paraId="515C8139" w14:textId="77777777" w:rsidR="00A17E47" w:rsidRPr="0035779A" w:rsidRDefault="00A17E47" w:rsidP="000B51DB">
            <w:pPr>
              <w:jc w:val="center"/>
              <w:rPr>
                <w:rFonts w:ascii="Calibri" w:hAnsi="Calibri"/>
                <w:i/>
                <w:iCs/>
                <w:sz w:val="22"/>
              </w:rPr>
            </w:pPr>
            <w:r w:rsidRPr="0035779A">
              <w:rPr>
                <w:rFonts w:ascii="Calibri" w:hAnsi="Calibri"/>
                <w:i/>
                <w:iCs/>
                <w:sz w:val="22"/>
                <w:szCs w:val="22"/>
              </w:rPr>
              <w:t>83</w:t>
            </w:r>
          </w:p>
        </w:tc>
        <w:tc>
          <w:tcPr>
            <w:tcW w:w="868" w:type="dxa"/>
            <w:tcBorders>
              <w:top w:val="nil"/>
              <w:left w:val="nil"/>
              <w:bottom w:val="nil"/>
              <w:right w:val="single" w:sz="4" w:space="0" w:color="auto"/>
            </w:tcBorders>
            <w:shd w:val="clear" w:color="000000" w:fill="FFFFFF"/>
            <w:noWrap/>
            <w:vAlign w:val="center"/>
            <w:hideMark/>
          </w:tcPr>
          <w:p w14:paraId="64D64F7B" w14:textId="77777777" w:rsidR="00A17E47" w:rsidRPr="0035779A" w:rsidRDefault="00A17E47" w:rsidP="000B51DB">
            <w:pPr>
              <w:jc w:val="center"/>
              <w:rPr>
                <w:rFonts w:ascii="Calibri" w:hAnsi="Calibri"/>
                <w:i/>
                <w:iCs/>
                <w:sz w:val="22"/>
              </w:rPr>
            </w:pPr>
            <w:r w:rsidRPr="0035779A">
              <w:rPr>
                <w:rFonts w:ascii="Calibri" w:hAnsi="Calibri"/>
                <w:i/>
                <w:iCs/>
                <w:sz w:val="22"/>
                <w:szCs w:val="22"/>
              </w:rPr>
              <w:t>83</w:t>
            </w:r>
          </w:p>
        </w:tc>
      </w:tr>
      <w:tr w:rsidR="00A17E47" w:rsidRPr="0035779A" w14:paraId="1E84C29C" w14:textId="77777777" w:rsidTr="000B51DB">
        <w:trPr>
          <w:trHeight w:hRule="exact" w:val="317"/>
          <w:jc w:val="center"/>
        </w:trPr>
        <w:tc>
          <w:tcPr>
            <w:tcW w:w="4618" w:type="dxa"/>
            <w:tcBorders>
              <w:top w:val="nil"/>
              <w:left w:val="single" w:sz="4" w:space="0" w:color="auto"/>
              <w:bottom w:val="nil"/>
              <w:right w:val="nil"/>
            </w:tcBorders>
            <w:shd w:val="clear" w:color="000000" w:fill="FFFFFF"/>
            <w:noWrap/>
            <w:vAlign w:val="center"/>
            <w:hideMark/>
          </w:tcPr>
          <w:p w14:paraId="730F4F75" w14:textId="77777777" w:rsidR="00A17E47" w:rsidRPr="0035779A" w:rsidRDefault="00A17E47" w:rsidP="000B51DB">
            <w:pPr>
              <w:jc w:val="right"/>
              <w:rPr>
                <w:rFonts w:ascii="Calibri" w:hAnsi="Calibri"/>
                <w:i/>
                <w:iCs/>
                <w:sz w:val="22"/>
              </w:rPr>
            </w:pPr>
            <w:r w:rsidRPr="0035779A">
              <w:rPr>
                <w:rFonts w:ascii="Calibri" w:hAnsi="Calibri"/>
                <w:i/>
                <w:iCs/>
                <w:sz w:val="22"/>
                <w:szCs w:val="22"/>
              </w:rPr>
              <w:t>Average Number of Spam Emails*</w:t>
            </w:r>
          </w:p>
        </w:tc>
        <w:tc>
          <w:tcPr>
            <w:tcW w:w="869" w:type="dxa"/>
            <w:tcBorders>
              <w:top w:val="nil"/>
              <w:left w:val="nil"/>
              <w:bottom w:val="nil"/>
              <w:right w:val="nil"/>
            </w:tcBorders>
            <w:shd w:val="clear" w:color="000000" w:fill="FFFFFF"/>
            <w:noWrap/>
            <w:vAlign w:val="center"/>
            <w:hideMark/>
          </w:tcPr>
          <w:p w14:paraId="2D68290D" w14:textId="77777777" w:rsidR="00A17E47" w:rsidRPr="0035779A" w:rsidRDefault="00A17E47" w:rsidP="000B51DB">
            <w:pPr>
              <w:jc w:val="center"/>
              <w:rPr>
                <w:rFonts w:ascii="Calibri" w:hAnsi="Calibri"/>
                <w:i/>
                <w:iCs/>
                <w:sz w:val="22"/>
              </w:rPr>
            </w:pPr>
            <w:r w:rsidRPr="0035779A">
              <w:rPr>
                <w:rFonts w:ascii="Calibri" w:hAnsi="Calibri"/>
                <w:i/>
                <w:iCs/>
                <w:sz w:val="22"/>
                <w:szCs w:val="22"/>
              </w:rPr>
              <w:t>10</w:t>
            </w:r>
          </w:p>
        </w:tc>
        <w:tc>
          <w:tcPr>
            <w:tcW w:w="868" w:type="dxa"/>
            <w:tcBorders>
              <w:top w:val="nil"/>
              <w:left w:val="nil"/>
              <w:bottom w:val="nil"/>
              <w:right w:val="nil"/>
            </w:tcBorders>
            <w:shd w:val="clear" w:color="000000" w:fill="FFFFFF"/>
            <w:noWrap/>
            <w:vAlign w:val="center"/>
            <w:hideMark/>
          </w:tcPr>
          <w:p w14:paraId="0FFBA0C8" w14:textId="77777777" w:rsidR="00A17E47" w:rsidRPr="0035779A" w:rsidRDefault="00A17E47" w:rsidP="000B51DB">
            <w:pPr>
              <w:jc w:val="center"/>
              <w:rPr>
                <w:rFonts w:ascii="Calibri" w:hAnsi="Calibri"/>
                <w:i/>
                <w:iCs/>
                <w:sz w:val="22"/>
              </w:rPr>
            </w:pPr>
            <w:r w:rsidRPr="0035779A">
              <w:rPr>
                <w:rFonts w:ascii="Calibri" w:hAnsi="Calibri"/>
                <w:i/>
                <w:iCs/>
                <w:sz w:val="22"/>
                <w:szCs w:val="22"/>
              </w:rPr>
              <w:t>11</w:t>
            </w:r>
          </w:p>
        </w:tc>
        <w:tc>
          <w:tcPr>
            <w:tcW w:w="868" w:type="dxa"/>
            <w:tcBorders>
              <w:top w:val="nil"/>
              <w:left w:val="nil"/>
              <w:bottom w:val="nil"/>
              <w:right w:val="nil"/>
            </w:tcBorders>
            <w:shd w:val="clear" w:color="000000" w:fill="FFFFFF"/>
            <w:noWrap/>
            <w:vAlign w:val="center"/>
            <w:hideMark/>
          </w:tcPr>
          <w:p w14:paraId="4353CFF4" w14:textId="77777777" w:rsidR="00A17E47" w:rsidRPr="0035779A" w:rsidRDefault="00A17E47" w:rsidP="000B51DB">
            <w:pPr>
              <w:jc w:val="center"/>
              <w:rPr>
                <w:rFonts w:ascii="Calibri" w:hAnsi="Calibri"/>
                <w:i/>
                <w:iCs/>
                <w:sz w:val="22"/>
              </w:rPr>
            </w:pPr>
            <w:r w:rsidRPr="0035779A">
              <w:rPr>
                <w:rFonts w:ascii="Calibri" w:hAnsi="Calibri"/>
                <w:i/>
                <w:iCs/>
                <w:sz w:val="22"/>
                <w:szCs w:val="22"/>
              </w:rPr>
              <w:t>12</w:t>
            </w:r>
          </w:p>
        </w:tc>
        <w:tc>
          <w:tcPr>
            <w:tcW w:w="868" w:type="dxa"/>
            <w:tcBorders>
              <w:top w:val="nil"/>
              <w:left w:val="nil"/>
              <w:bottom w:val="nil"/>
              <w:right w:val="nil"/>
            </w:tcBorders>
            <w:shd w:val="clear" w:color="000000" w:fill="FFFFFF"/>
            <w:noWrap/>
            <w:vAlign w:val="center"/>
            <w:hideMark/>
          </w:tcPr>
          <w:p w14:paraId="015D9F6F" w14:textId="77777777" w:rsidR="00A17E47" w:rsidRPr="0035779A" w:rsidRDefault="00A17E47" w:rsidP="000B51DB">
            <w:pPr>
              <w:jc w:val="center"/>
              <w:rPr>
                <w:rFonts w:ascii="Calibri" w:hAnsi="Calibri"/>
                <w:i/>
                <w:iCs/>
                <w:sz w:val="22"/>
              </w:rPr>
            </w:pPr>
            <w:r w:rsidRPr="0035779A">
              <w:rPr>
                <w:rFonts w:ascii="Calibri" w:hAnsi="Calibri"/>
                <w:i/>
                <w:iCs/>
                <w:sz w:val="22"/>
                <w:szCs w:val="22"/>
              </w:rPr>
              <w:t>12</w:t>
            </w:r>
          </w:p>
        </w:tc>
        <w:tc>
          <w:tcPr>
            <w:tcW w:w="868" w:type="dxa"/>
            <w:tcBorders>
              <w:top w:val="nil"/>
              <w:left w:val="nil"/>
              <w:bottom w:val="nil"/>
              <w:right w:val="single" w:sz="4" w:space="0" w:color="auto"/>
            </w:tcBorders>
            <w:shd w:val="clear" w:color="000000" w:fill="FFFFFF"/>
            <w:noWrap/>
            <w:vAlign w:val="center"/>
            <w:hideMark/>
          </w:tcPr>
          <w:p w14:paraId="7FBA05FD" w14:textId="77777777" w:rsidR="00A17E47" w:rsidRPr="0035779A" w:rsidRDefault="00A17E47" w:rsidP="000B51DB">
            <w:pPr>
              <w:jc w:val="center"/>
              <w:rPr>
                <w:rFonts w:ascii="Calibri" w:hAnsi="Calibri"/>
                <w:i/>
                <w:iCs/>
                <w:sz w:val="22"/>
              </w:rPr>
            </w:pPr>
            <w:r w:rsidRPr="0035779A">
              <w:rPr>
                <w:rFonts w:ascii="Calibri" w:hAnsi="Calibri"/>
                <w:i/>
                <w:iCs/>
                <w:sz w:val="22"/>
                <w:szCs w:val="22"/>
              </w:rPr>
              <w:t>14</w:t>
            </w:r>
          </w:p>
        </w:tc>
      </w:tr>
      <w:tr w:rsidR="00A17E47" w:rsidRPr="0035779A" w14:paraId="5BC15E09" w14:textId="77777777" w:rsidTr="000B51DB">
        <w:trPr>
          <w:trHeight w:hRule="exact" w:val="317"/>
          <w:jc w:val="center"/>
        </w:trPr>
        <w:tc>
          <w:tcPr>
            <w:tcW w:w="4618" w:type="dxa"/>
            <w:tcBorders>
              <w:top w:val="nil"/>
              <w:left w:val="single" w:sz="4" w:space="0" w:color="auto"/>
              <w:bottom w:val="nil"/>
              <w:right w:val="nil"/>
            </w:tcBorders>
            <w:shd w:val="clear" w:color="000000" w:fill="DBE5F1"/>
            <w:noWrap/>
            <w:vAlign w:val="center"/>
            <w:hideMark/>
          </w:tcPr>
          <w:p w14:paraId="662A97E3" w14:textId="77777777" w:rsidR="00A17E47" w:rsidRPr="0035779A" w:rsidRDefault="00A17E47" w:rsidP="000B51DB">
            <w:pPr>
              <w:jc w:val="right"/>
              <w:rPr>
                <w:rFonts w:ascii="Calibri" w:hAnsi="Calibri"/>
                <w:sz w:val="22"/>
              </w:rPr>
            </w:pPr>
            <w:r w:rsidRPr="0035779A">
              <w:rPr>
                <w:rFonts w:ascii="Calibri" w:hAnsi="Calibri"/>
                <w:sz w:val="22"/>
                <w:szCs w:val="22"/>
              </w:rPr>
              <w:t> </w:t>
            </w:r>
          </w:p>
        </w:tc>
        <w:tc>
          <w:tcPr>
            <w:tcW w:w="869" w:type="dxa"/>
            <w:tcBorders>
              <w:top w:val="nil"/>
              <w:left w:val="nil"/>
              <w:bottom w:val="nil"/>
              <w:right w:val="nil"/>
            </w:tcBorders>
            <w:shd w:val="clear" w:color="000000" w:fill="DBE5F1"/>
            <w:noWrap/>
            <w:vAlign w:val="center"/>
            <w:hideMark/>
          </w:tcPr>
          <w:p w14:paraId="0B11C8AB" w14:textId="77777777" w:rsidR="00A17E47" w:rsidRPr="0035779A" w:rsidRDefault="00A17E47" w:rsidP="000B51DB">
            <w:pPr>
              <w:jc w:val="center"/>
              <w:rPr>
                <w:rFonts w:ascii="Calibri" w:hAnsi="Calibri"/>
                <w:sz w:val="22"/>
              </w:rPr>
            </w:pPr>
            <w:r w:rsidRPr="0035779A">
              <w:rPr>
                <w:rFonts w:ascii="Calibri" w:hAnsi="Calibri"/>
                <w:sz w:val="22"/>
                <w:szCs w:val="22"/>
              </w:rPr>
              <w:t> </w:t>
            </w:r>
          </w:p>
        </w:tc>
        <w:tc>
          <w:tcPr>
            <w:tcW w:w="868" w:type="dxa"/>
            <w:tcBorders>
              <w:top w:val="nil"/>
              <w:left w:val="nil"/>
              <w:bottom w:val="nil"/>
              <w:right w:val="nil"/>
            </w:tcBorders>
            <w:shd w:val="clear" w:color="000000" w:fill="DBE5F1"/>
            <w:noWrap/>
            <w:vAlign w:val="center"/>
            <w:hideMark/>
          </w:tcPr>
          <w:p w14:paraId="444BFC7F" w14:textId="77777777" w:rsidR="00A17E47" w:rsidRPr="0035779A" w:rsidRDefault="00A17E47" w:rsidP="000B51DB">
            <w:pPr>
              <w:jc w:val="center"/>
              <w:rPr>
                <w:rFonts w:ascii="Calibri" w:hAnsi="Calibri"/>
                <w:sz w:val="22"/>
              </w:rPr>
            </w:pPr>
            <w:r w:rsidRPr="0035779A">
              <w:rPr>
                <w:rFonts w:ascii="Calibri" w:hAnsi="Calibri"/>
                <w:sz w:val="22"/>
                <w:szCs w:val="22"/>
              </w:rPr>
              <w:t> </w:t>
            </w:r>
          </w:p>
        </w:tc>
        <w:tc>
          <w:tcPr>
            <w:tcW w:w="868" w:type="dxa"/>
            <w:tcBorders>
              <w:top w:val="nil"/>
              <w:left w:val="nil"/>
              <w:bottom w:val="nil"/>
              <w:right w:val="nil"/>
            </w:tcBorders>
            <w:shd w:val="clear" w:color="000000" w:fill="DBE5F1"/>
            <w:noWrap/>
            <w:vAlign w:val="center"/>
            <w:hideMark/>
          </w:tcPr>
          <w:p w14:paraId="32226CB4" w14:textId="77777777" w:rsidR="00A17E47" w:rsidRPr="0035779A" w:rsidRDefault="00A17E47" w:rsidP="000B51DB">
            <w:pPr>
              <w:jc w:val="center"/>
              <w:rPr>
                <w:rFonts w:ascii="Calibri" w:hAnsi="Calibri"/>
                <w:sz w:val="22"/>
              </w:rPr>
            </w:pPr>
            <w:r w:rsidRPr="0035779A">
              <w:rPr>
                <w:rFonts w:ascii="Calibri" w:hAnsi="Calibri"/>
                <w:sz w:val="22"/>
                <w:szCs w:val="22"/>
              </w:rPr>
              <w:t> </w:t>
            </w:r>
          </w:p>
        </w:tc>
        <w:tc>
          <w:tcPr>
            <w:tcW w:w="868" w:type="dxa"/>
            <w:tcBorders>
              <w:top w:val="nil"/>
              <w:left w:val="nil"/>
              <w:bottom w:val="nil"/>
              <w:right w:val="nil"/>
            </w:tcBorders>
            <w:shd w:val="clear" w:color="000000" w:fill="DBE5F1"/>
            <w:noWrap/>
            <w:vAlign w:val="center"/>
            <w:hideMark/>
          </w:tcPr>
          <w:p w14:paraId="6DB103B0" w14:textId="77777777" w:rsidR="00A17E47" w:rsidRPr="0035779A" w:rsidRDefault="00A17E47" w:rsidP="000B51DB">
            <w:pPr>
              <w:jc w:val="center"/>
              <w:rPr>
                <w:rFonts w:ascii="Calibri" w:hAnsi="Calibri"/>
                <w:sz w:val="22"/>
              </w:rPr>
            </w:pPr>
            <w:r w:rsidRPr="0035779A">
              <w:rPr>
                <w:rFonts w:ascii="Calibri" w:hAnsi="Calibri"/>
                <w:sz w:val="22"/>
                <w:szCs w:val="22"/>
              </w:rPr>
              <w:t> </w:t>
            </w:r>
          </w:p>
        </w:tc>
        <w:tc>
          <w:tcPr>
            <w:tcW w:w="868" w:type="dxa"/>
            <w:tcBorders>
              <w:top w:val="nil"/>
              <w:left w:val="nil"/>
              <w:bottom w:val="nil"/>
              <w:right w:val="single" w:sz="4" w:space="0" w:color="auto"/>
            </w:tcBorders>
            <w:shd w:val="clear" w:color="000000" w:fill="DBE5F1"/>
            <w:noWrap/>
            <w:vAlign w:val="center"/>
            <w:hideMark/>
          </w:tcPr>
          <w:p w14:paraId="3AE77006" w14:textId="77777777" w:rsidR="00A17E47" w:rsidRPr="0035779A" w:rsidRDefault="00A17E47" w:rsidP="000B51DB">
            <w:pPr>
              <w:jc w:val="center"/>
              <w:rPr>
                <w:rFonts w:ascii="Calibri" w:hAnsi="Calibri"/>
                <w:sz w:val="22"/>
              </w:rPr>
            </w:pPr>
            <w:r w:rsidRPr="0035779A">
              <w:rPr>
                <w:rFonts w:ascii="Calibri" w:hAnsi="Calibri"/>
                <w:sz w:val="22"/>
                <w:szCs w:val="22"/>
              </w:rPr>
              <w:t> </w:t>
            </w:r>
          </w:p>
        </w:tc>
      </w:tr>
      <w:tr w:rsidR="00A17E47" w:rsidRPr="0035779A" w14:paraId="032DCB46" w14:textId="77777777" w:rsidTr="000B51DB">
        <w:trPr>
          <w:trHeight w:hRule="exact" w:val="317"/>
          <w:jc w:val="center"/>
        </w:trPr>
        <w:tc>
          <w:tcPr>
            <w:tcW w:w="4618" w:type="dxa"/>
            <w:tcBorders>
              <w:top w:val="nil"/>
              <w:left w:val="single" w:sz="4" w:space="0" w:color="auto"/>
              <w:bottom w:val="single" w:sz="4" w:space="0" w:color="auto"/>
              <w:right w:val="nil"/>
            </w:tcBorders>
            <w:shd w:val="clear" w:color="000000" w:fill="FFFFFF"/>
            <w:noWrap/>
            <w:vAlign w:val="center"/>
            <w:hideMark/>
          </w:tcPr>
          <w:p w14:paraId="24416087" w14:textId="77777777" w:rsidR="00A17E47" w:rsidRPr="0035779A" w:rsidRDefault="00A17E47" w:rsidP="000B51DB">
            <w:pPr>
              <w:jc w:val="right"/>
              <w:rPr>
                <w:rFonts w:ascii="Calibri" w:hAnsi="Calibri"/>
                <w:b/>
                <w:bCs/>
                <w:sz w:val="22"/>
              </w:rPr>
            </w:pPr>
            <w:r w:rsidRPr="0035779A">
              <w:rPr>
                <w:rFonts w:ascii="Calibri" w:hAnsi="Calibri"/>
                <w:b/>
                <w:bCs/>
                <w:sz w:val="22"/>
                <w:szCs w:val="22"/>
              </w:rPr>
              <w:t>Average Number of Emails Sent</w:t>
            </w:r>
          </w:p>
        </w:tc>
        <w:tc>
          <w:tcPr>
            <w:tcW w:w="869" w:type="dxa"/>
            <w:tcBorders>
              <w:top w:val="nil"/>
              <w:left w:val="nil"/>
              <w:bottom w:val="single" w:sz="4" w:space="0" w:color="auto"/>
              <w:right w:val="nil"/>
            </w:tcBorders>
            <w:shd w:val="clear" w:color="000000" w:fill="FFFFFF"/>
            <w:noWrap/>
            <w:vAlign w:val="center"/>
            <w:hideMark/>
          </w:tcPr>
          <w:p w14:paraId="7B20EC0A" w14:textId="77777777" w:rsidR="00A17E47" w:rsidRPr="0035779A" w:rsidRDefault="00A17E47" w:rsidP="000B51DB">
            <w:pPr>
              <w:jc w:val="center"/>
              <w:rPr>
                <w:rFonts w:ascii="Calibri" w:hAnsi="Calibri"/>
                <w:b/>
                <w:bCs/>
                <w:sz w:val="22"/>
              </w:rPr>
            </w:pPr>
            <w:r w:rsidRPr="0035779A">
              <w:rPr>
                <w:rFonts w:ascii="Calibri" w:hAnsi="Calibri"/>
                <w:b/>
                <w:bCs/>
                <w:sz w:val="22"/>
                <w:szCs w:val="22"/>
              </w:rPr>
              <w:t>36</w:t>
            </w:r>
          </w:p>
        </w:tc>
        <w:tc>
          <w:tcPr>
            <w:tcW w:w="868" w:type="dxa"/>
            <w:tcBorders>
              <w:top w:val="nil"/>
              <w:left w:val="nil"/>
              <w:bottom w:val="single" w:sz="4" w:space="0" w:color="auto"/>
              <w:right w:val="nil"/>
            </w:tcBorders>
            <w:shd w:val="clear" w:color="000000" w:fill="FFFFFF"/>
            <w:noWrap/>
            <w:vAlign w:val="center"/>
            <w:hideMark/>
          </w:tcPr>
          <w:p w14:paraId="390C2309" w14:textId="77777777" w:rsidR="00A17E47" w:rsidRPr="0035779A" w:rsidRDefault="00A17E47" w:rsidP="000B51DB">
            <w:pPr>
              <w:jc w:val="center"/>
              <w:rPr>
                <w:rFonts w:ascii="Calibri" w:hAnsi="Calibri"/>
                <w:b/>
                <w:bCs/>
                <w:sz w:val="22"/>
              </w:rPr>
            </w:pPr>
            <w:r w:rsidRPr="0035779A">
              <w:rPr>
                <w:rFonts w:ascii="Calibri" w:hAnsi="Calibri"/>
                <w:b/>
                <w:bCs/>
                <w:sz w:val="22"/>
                <w:szCs w:val="22"/>
              </w:rPr>
              <w:t>38</w:t>
            </w:r>
          </w:p>
        </w:tc>
        <w:tc>
          <w:tcPr>
            <w:tcW w:w="868" w:type="dxa"/>
            <w:tcBorders>
              <w:top w:val="nil"/>
              <w:left w:val="nil"/>
              <w:bottom w:val="single" w:sz="4" w:space="0" w:color="auto"/>
              <w:right w:val="nil"/>
            </w:tcBorders>
            <w:shd w:val="clear" w:color="000000" w:fill="FFFFFF"/>
            <w:noWrap/>
            <w:vAlign w:val="center"/>
            <w:hideMark/>
          </w:tcPr>
          <w:p w14:paraId="21A8DD39" w14:textId="77777777" w:rsidR="00A17E47" w:rsidRPr="0035779A" w:rsidRDefault="00A17E47" w:rsidP="000B51DB">
            <w:pPr>
              <w:jc w:val="center"/>
              <w:rPr>
                <w:rFonts w:ascii="Calibri" w:hAnsi="Calibri"/>
                <w:b/>
                <w:bCs/>
                <w:sz w:val="22"/>
              </w:rPr>
            </w:pPr>
            <w:r w:rsidRPr="0035779A">
              <w:rPr>
                <w:rFonts w:ascii="Calibri" w:hAnsi="Calibri"/>
                <w:b/>
                <w:bCs/>
                <w:sz w:val="22"/>
                <w:szCs w:val="22"/>
              </w:rPr>
              <w:t>40</w:t>
            </w:r>
          </w:p>
        </w:tc>
        <w:tc>
          <w:tcPr>
            <w:tcW w:w="868" w:type="dxa"/>
            <w:tcBorders>
              <w:top w:val="nil"/>
              <w:left w:val="nil"/>
              <w:bottom w:val="single" w:sz="4" w:space="0" w:color="auto"/>
              <w:right w:val="nil"/>
            </w:tcBorders>
            <w:shd w:val="clear" w:color="000000" w:fill="FFFFFF"/>
            <w:noWrap/>
            <w:vAlign w:val="center"/>
            <w:hideMark/>
          </w:tcPr>
          <w:p w14:paraId="663B9C16" w14:textId="77777777" w:rsidR="00A17E47" w:rsidRPr="0035779A" w:rsidRDefault="00A17E47" w:rsidP="000B51DB">
            <w:pPr>
              <w:jc w:val="center"/>
              <w:rPr>
                <w:rFonts w:ascii="Calibri" w:hAnsi="Calibri"/>
                <w:b/>
                <w:bCs/>
                <w:sz w:val="22"/>
              </w:rPr>
            </w:pPr>
            <w:r w:rsidRPr="0035779A">
              <w:rPr>
                <w:rFonts w:ascii="Calibri" w:hAnsi="Calibri"/>
                <w:b/>
                <w:bCs/>
                <w:sz w:val="22"/>
                <w:szCs w:val="22"/>
              </w:rPr>
              <w:t>41</w:t>
            </w:r>
          </w:p>
        </w:tc>
        <w:tc>
          <w:tcPr>
            <w:tcW w:w="868" w:type="dxa"/>
            <w:tcBorders>
              <w:top w:val="nil"/>
              <w:left w:val="nil"/>
              <w:bottom w:val="single" w:sz="4" w:space="0" w:color="auto"/>
              <w:right w:val="single" w:sz="4" w:space="0" w:color="auto"/>
            </w:tcBorders>
            <w:shd w:val="clear" w:color="000000" w:fill="FFFFFF"/>
            <w:noWrap/>
            <w:vAlign w:val="center"/>
            <w:hideMark/>
          </w:tcPr>
          <w:p w14:paraId="17DFE3AB" w14:textId="77777777" w:rsidR="00A17E47" w:rsidRPr="0035779A" w:rsidRDefault="00A17E47" w:rsidP="000B51DB">
            <w:pPr>
              <w:jc w:val="center"/>
              <w:rPr>
                <w:rFonts w:ascii="Calibri" w:hAnsi="Calibri"/>
                <w:b/>
                <w:bCs/>
                <w:sz w:val="22"/>
              </w:rPr>
            </w:pPr>
            <w:r w:rsidRPr="0035779A">
              <w:rPr>
                <w:rFonts w:ascii="Calibri" w:hAnsi="Calibri"/>
                <w:b/>
                <w:bCs/>
                <w:sz w:val="22"/>
                <w:szCs w:val="22"/>
              </w:rPr>
              <w:t>43</w:t>
            </w:r>
          </w:p>
        </w:tc>
      </w:tr>
    </w:tbl>
    <w:p w14:paraId="0EDC0018" w14:textId="77777777" w:rsidR="00A17E47" w:rsidRPr="0010397D" w:rsidRDefault="00A17E47" w:rsidP="00BA702C">
      <w:pPr>
        <w:pStyle w:val="Caption"/>
        <w:jc w:val="center"/>
      </w:pPr>
      <w:bookmarkStart w:id="11" w:name="_Toc384033365"/>
      <w:r>
        <w:t xml:space="preserve">Table </w:t>
      </w:r>
      <w:fldSimple w:instr=" SEQ Table \* ARABIC ">
        <w:r>
          <w:rPr>
            <w:noProof/>
          </w:rPr>
          <w:t>3</w:t>
        </w:r>
      </w:fldSimple>
      <w:r>
        <w:t xml:space="preserve">: </w:t>
      </w:r>
      <w:r w:rsidRPr="005C67CF">
        <w:t>Business Emails Sent/Received Per User/Day, 201</w:t>
      </w:r>
      <w:r>
        <w:t>4</w:t>
      </w:r>
      <w:r w:rsidRPr="005C67CF">
        <w:t xml:space="preserve"> - 201</w:t>
      </w:r>
      <w:r>
        <w:t>8</w:t>
      </w:r>
      <w:bookmarkEnd w:id="11"/>
    </w:p>
    <w:p w14:paraId="28FC4D06" w14:textId="77777777" w:rsidR="00A17E47" w:rsidRDefault="00A17E47" w:rsidP="00A17E47">
      <w:pPr>
        <w:spacing w:line="360" w:lineRule="atLeast"/>
        <w:rPr>
          <w:i/>
        </w:rPr>
      </w:pPr>
    </w:p>
    <w:p w14:paraId="7223A16A" w14:textId="77777777" w:rsidR="00A17E47" w:rsidRDefault="00A17E47" w:rsidP="00A17E47">
      <w:pPr>
        <w:spacing w:line="360" w:lineRule="atLeast"/>
        <w:rPr>
          <w:i/>
        </w:rPr>
      </w:pPr>
      <w:r w:rsidRPr="0035779A">
        <w:rPr>
          <w:i/>
        </w:rPr>
        <w:t xml:space="preserve">(*) </w:t>
      </w:r>
      <w:r w:rsidRPr="0035779A">
        <w:rPr>
          <w:i/>
          <w:u w:val="single"/>
        </w:rPr>
        <w:t>Note</w:t>
      </w:r>
      <w:r w:rsidRPr="0035779A">
        <w:rPr>
          <w:i/>
        </w:rPr>
        <w:t>: This table shows only spam actually delivered to the user mailbox, not spam caught by reputation filters or trapped in quarantine folders. This includes both actual spam as well as “graymail”, for instance newsletters or notifications that a user may have signed up for at one time but no longer wants to receive.</w:t>
      </w:r>
    </w:p>
    <w:p w14:paraId="5BF44F39" w14:textId="77777777" w:rsidR="00A17E47" w:rsidRPr="0035779A" w:rsidRDefault="00A17E47" w:rsidP="00A17E47">
      <w:pPr>
        <w:spacing w:line="360" w:lineRule="atLeast"/>
        <w:rPr>
          <w:i/>
        </w:rPr>
      </w:pPr>
    </w:p>
    <w:p w14:paraId="46903751" w14:textId="77777777" w:rsidR="00A17E47" w:rsidRPr="00DB3E7F" w:rsidRDefault="00A17E47" w:rsidP="00A17E47">
      <w:pPr>
        <w:numPr>
          <w:ilvl w:val="0"/>
          <w:numId w:val="30"/>
        </w:numPr>
        <w:spacing w:line="360" w:lineRule="atLeast"/>
      </w:pPr>
      <w:r w:rsidRPr="00DB3E7F">
        <w:t xml:space="preserve">Social Networking will grow from about 3.6 billion accounts in 2014 to over 5.2 billion accounts by the end of 2018. The majority of social networking accounts are in the Consumer space, however, business-oriented Enterprise Social Networks are </w:t>
      </w:r>
      <w:r>
        <w:t xml:space="preserve">also </w:t>
      </w:r>
      <w:r w:rsidRPr="00DB3E7F">
        <w:t>show</w:t>
      </w:r>
      <w:r>
        <w:t>ing</w:t>
      </w:r>
      <w:r w:rsidRPr="00DB3E7F">
        <w:t xml:space="preserve"> stronger adoption.</w:t>
      </w:r>
    </w:p>
    <w:p w14:paraId="25A6F0B3" w14:textId="77777777" w:rsidR="00A17E47" w:rsidRPr="00DB3E7F" w:rsidRDefault="00A17E47" w:rsidP="00A17E47">
      <w:pPr>
        <w:spacing w:line="360" w:lineRule="atLeast"/>
        <w:ind w:left="720"/>
      </w:pPr>
    </w:p>
    <w:tbl>
      <w:tblPr>
        <w:tblW w:w="9148" w:type="dxa"/>
        <w:jc w:val="center"/>
        <w:tblLook w:val="04A0" w:firstRow="1" w:lastRow="0" w:firstColumn="1" w:lastColumn="0" w:noHBand="0" w:noVBand="1"/>
      </w:tblPr>
      <w:tblGrid>
        <w:gridCol w:w="4258"/>
        <w:gridCol w:w="978"/>
        <w:gridCol w:w="978"/>
        <w:gridCol w:w="978"/>
        <w:gridCol w:w="978"/>
        <w:gridCol w:w="978"/>
      </w:tblGrid>
      <w:tr w:rsidR="00A17E47" w:rsidRPr="00DB3E7F" w14:paraId="60132D9F" w14:textId="77777777" w:rsidTr="000B51DB">
        <w:trPr>
          <w:trHeight w:hRule="exact" w:val="319"/>
          <w:jc w:val="center"/>
        </w:trPr>
        <w:tc>
          <w:tcPr>
            <w:tcW w:w="4258" w:type="dxa"/>
            <w:tcBorders>
              <w:top w:val="single" w:sz="4" w:space="0" w:color="auto"/>
              <w:left w:val="single" w:sz="4" w:space="0" w:color="auto"/>
              <w:bottom w:val="nil"/>
              <w:right w:val="nil"/>
            </w:tcBorders>
            <w:shd w:val="clear" w:color="000000" w:fill="DCE6F1"/>
            <w:noWrap/>
            <w:vAlign w:val="center"/>
            <w:hideMark/>
          </w:tcPr>
          <w:p w14:paraId="106CC771" w14:textId="77777777" w:rsidR="00A17E47" w:rsidRPr="00DB3E7F" w:rsidRDefault="00A17E47" w:rsidP="000B51DB">
            <w:pPr>
              <w:jc w:val="right"/>
              <w:rPr>
                <w:rFonts w:ascii="Calibri" w:hAnsi="Calibri"/>
                <w:sz w:val="22"/>
              </w:rPr>
            </w:pPr>
            <w:r w:rsidRPr="00DB3E7F">
              <w:rPr>
                <w:rFonts w:ascii="Calibri" w:hAnsi="Calibri"/>
                <w:sz w:val="22"/>
                <w:szCs w:val="22"/>
              </w:rPr>
              <w:lastRenderedPageBreak/>
              <w:t> </w:t>
            </w:r>
          </w:p>
        </w:tc>
        <w:tc>
          <w:tcPr>
            <w:tcW w:w="978" w:type="dxa"/>
            <w:tcBorders>
              <w:top w:val="single" w:sz="4" w:space="0" w:color="auto"/>
              <w:left w:val="nil"/>
              <w:bottom w:val="nil"/>
              <w:right w:val="nil"/>
            </w:tcBorders>
            <w:shd w:val="clear" w:color="000000" w:fill="DCE6F1"/>
            <w:noWrap/>
            <w:vAlign w:val="center"/>
            <w:hideMark/>
          </w:tcPr>
          <w:p w14:paraId="382BE74F" w14:textId="77777777" w:rsidR="00A17E47" w:rsidRPr="00DB3E7F" w:rsidRDefault="00A17E47" w:rsidP="000B51DB">
            <w:pPr>
              <w:jc w:val="center"/>
              <w:rPr>
                <w:rFonts w:ascii="Calibri" w:hAnsi="Calibri"/>
                <w:b/>
                <w:bCs/>
                <w:sz w:val="22"/>
              </w:rPr>
            </w:pPr>
            <w:r w:rsidRPr="00DB3E7F">
              <w:rPr>
                <w:rFonts w:ascii="Calibri" w:hAnsi="Calibri"/>
                <w:b/>
                <w:bCs/>
                <w:sz w:val="22"/>
                <w:szCs w:val="22"/>
              </w:rPr>
              <w:t>2014</w:t>
            </w:r>
          </w:p>
        </w:tc>
        <w:tc>
          <w:tcPr>
            <w:tcW w:w="978" w:type="dxa"/>
            <w:tcBorders>
              <w:top w:val="single" w:sz="4" w:space="0" w:color="auto"/>
              <w:left w:val="nil"/>
              <w:bottom w:val="nil"/>
              <w:right w:val="nil"/>
            </w:tcBorders>
            <w:shd w:val="clear" w:color="000000" w:fill="DCE6F1"/>
            <w:noWrap/>
            <w:vAlign w:val="center"/>
            <w:hideMark/>
          </w:tcPr>
          <w:p w14:paraId="07559074" w14:textId="77777777" w:rsidR="00A17E47" w:rsidRPr="00DB3E7F" w:rsidRDefault="00A17E47" w:rsidP="000B51DB">
            <w:pPr>
              <w:jc w:val="center"/>
              <w:rPr>
                <w:rFonts w:ascii="Calibri" w:hAnsi="Calibri"/>
                <w:b/>
                <w:bCs/>
                <w:sz w:val="22"/>
              </w:rPr>
            </w:pPr>
            <w:r w:rsidRPr="00DB3E7F">
              <w:rPr>
                <w:rFonts w:ascii="Calibri" w:hAnsi="Calibri"/>
                <w:b/>
                <w:bCs/>
                <w:sz w:val="22"/>
                <w:szCs w:val="22"/>
              </w:rPr>
              <w:t>2015</w:t>
            </w:r>
          </w:p>
        </w:tc>
        <w:tc>
          <w:tcPr>
            <w:tcW w:w="978" w:type="dxa"/>
            <w:tcBorders>
              <w:top w:val="single" w:sz="4" w:space="0" w:color="auto"/>
              <w:left w:val="nil"/>
              <w:bottom w:val="nil"/>
              <w:right w:val="nil"/>
            </w:tcBorders>
            <w:shd w:val="clear" w:color="000000" w:fill="DCE6F1"/>
            <w:noWrap/>
            <w:vAlign w:val="center"/>
            <w:hideMark/>
          </w:tcPr>
          <w:p w14:paraId="789361F1" w14:textId="77777777" w:rsidR="00A17E47" w:rsidRPr="00DB3E7F" w:rsidRDefault="00A17E47" w:rsidP="000B51DB">
            <w:pPr>
              <w:jc w:val="center"/>
              <w:rPr>
                <w:rFonts w:ascii="Calibri" w:hAnsi="Calibri"/>
                <w:b/>
                <w:bCs/>
                <w:sz w:val="22"/>
              </w:rPr>
            </w:pPr>
            <w:r w:rsidRPr="00DB3E7F">
              <w:rPr>
                <w:rFonts w:ascii="Calibri" w:hAnsi="Calibri"/>
                <w:b/>
                <w:bCs/>
                <w:sz w:val="22"/>
                <w:szCs w:val="22"/>
              </w:rPr>
              <w:t>2016</w:t>
            </w:r>
          </w:p>
        </w:tc>
        <w:tc>
          <w:tcPr>
            <w:tcW w:w="978" w:type="dxa"/>
            <w:tcBorders>
              <w:top w:val="single" w:sz="4" w:space="0" w:color="auto"/>
              <w:left w:val="nil"/>
              <w:bottom w:val="nil"/>
              <w:right w:val="nil"/>
            </w:tcBorders>
            <w:shd w:val="clear" w:color="000000" w:fill="DCE6F1"/>
            <w:noWrap/>
            <w:vAlign w:val="center"/>
            <w:hideMark/>
          </w:tcPr>
          <w:p w14:paraId="49215668" w14:textId="77777777" w:rsidR="00A17E47" w:rsidRPr="00DB3E7F" w:rsidRDefault="00A17E47" w:rsidP="000B51DB">
            <w:pPr>
              <w:jc w:val="center"/>
              <w:rPr>
                <w:rFonts w:ascii="Calibri" w:hAnsi="Calibri"/>
                <w:b/>
                <w:bCs/>
                <w:sz w:val="22"/>
              </w:rPr>
            </w:pPr>
            <w:r w:rsidRPr="00DB3E7F">
              <w:rPr>
                <w:rFonts w:ascii="Calibri" w:hAnsi="Calibri"/>
                <w:b/>
                <w:bCs/>
                <w:sz w:val="22"/>
                <w:szCs w:val="22"/>
              </w:rPr>
              <w:t>2017</w:t>
            </w:r>
          </w:p>
        </w:tc>
        <w:tc>
          <w:tcPr>
            <w:tcW w:w="978" w:type="dxa"/>
            <w:tcBorders>
              <w:top w:val="single" w:sz="4" w:space="0" w:color="auto"/>
              <w:left w:val="nil"/>
              <w:bottom w:val="nil"/>
              <w:right w:val="single" w:sz="4" w:space="0" w:color="auto"/>
            </w:tcBorders>
            <w:shd w:val="clear" w:color="000000" w:fill="DCE6F1"/>
            <w:noWrap/>
            <w:vAlign w:val="center"/>
            <w:hideMark/>
          </w:tcPr>
          <w:p w14:paraId="1EFCB75D" w14:textId="77777777" w:rsidR="00A17E47" w:rsidRPr="00DB3E7F" w:rsidRDefault="00A17E47" w:rsidP="000B51DB">
            <w:pPr>
              <w:jc w:val="center"/>
              <w:rPr>
                <w:rFonts w:ascii="Calibri" w:hAnsi="Calibri"/>
                <w:b/>
                <w:bCs/>
                <w:sz w:val="22"/>
              </w:rPr>
            </w:pPr>
            <w:r w:rsidRPr="00DB3E7F">
              <w:rPr>
                <w:rFonts w:ascii="Calibri" w:hAnsi="Calibri"/>
                <w:b/>
                <w:bCs/>
                <w:sz w:val="22"/>
                <w:szCs w:val="22"/>
              </w:rPr>
              <w:t>2018</w:t>
            </w:r>
          </w:p>
        </w:tc>
      </w:tr>
      <w:tr w:rsidR="00A17E47" w:rsidRPr="00DB3E7F" w14:paraId="19E5CF24" w14:textId="77777777" w:rsidTr="000B51DB">
        <w:trPr>
          <w:trHeight w:hRule="exact" w:val="319"/>
          <w:jc w:val="center"/>
        </w:trPr>
        <w:tc>
          <w:tcPr>
            <w:tcW w:w="4258" w:type="dxa"/>
            <w:tcBorders>
              <w:top w:val="nil"/>
              <w:left w:val="single" w:sz="4" w:space="0" w:color="auto"/>
              <w:bottom w:val="nil"/>
              <w:right w:val="nil"/>
            </w:tcBorders>
            <w:shd w:val="clear" w:color="000000" w:fill="FFFFFF"/>
            <w:noWrap/>
            <w:vAlign w:val="bottom"/>
            <w:hideMark/>
          </w:tcPr>
          <w:p w14:paraId="5ACA0780" w14:textId="77777777" w:rsidR="00A17E47" w:rsidRPr="00DB3E7F" w:rsidRDefault="00A17E47" w:rsidP="000B51DB">
            <w:pPr>
              <w:jc w:val="right"/>
              <w:rPr>
                <w:rFonts w:ascii="Calibri" w:hAnsi="Calibri"/>
                <w:b/>
                <w:bCs/>
                <w:sz w:val="22"/>
              </w:rPr>
            </w:pPr>
            <w:r w:rsidRPr="00DB3E7F">
              <w:rPr>
                <w:rFonts w:ascii="Calibri" w:hAnsi="Calibri"/>
                <w:b/>
                <w:bCs/>
                <w:sz w:val="22"/>
                <w:szCs w:val="22"/>
              </w:rPr>
              <w:t>Worldwide Social Networking Accounts (M)</w:t>
            </w:r>
          </w:p>
        </w:tc>
        <w:tc>
          <w:tcPr>
            <w:tcW w:w="978" w:type="dxa"/>
            <w:tcBorders>
              <w:top w:val="nil"/>
              <w:left w:val="nil"/>
              <w:bottom w:val="nil"/>
              <w:right w:val="nil"/>
            </w:tcBorders>
            <w:shd w:val="clear" w:color="000000" w:fill="FFFFFF"/>
            <w:noWrap/>
            <w:vAlign w:val="center"/>
            <w:hideMark/>
          </w:tcPr>
          <w:p w14:paraId="138E9211" w14:textId="77777777" w:rsidR="00A17E47" w:rsidRPr="00DB3E7F" w:rsidRDefault="00A17E47" w:rsidP="000B51DB">
            <w:pPr>
              <w:jc w:val="center"/>
              <w:rPr>
                <w:rFonts w:ascii="Calibri" w:hAnsi="Calibri"/>
                <w:b/>
                <w:bCs/>
                <w:sz w:val="22"/>
              </w:rPr>
            </w:pPr>
            <w:r w:rsidRPr="00DB3E7F">
              <w:rPr>
                <w:rFonts w:ascii="Calibri" w:hAnsi="Calibri"/>
                <w:b/>
                <w:bCs/>
                <w:sz w:val="22"/>
                <w:szCs w:val="22"/>
              </w:rPr>
              <w:t>3,615</w:t>
            </w:r>
          </w:p>
        </w:tc>
        <w:tc>
          <w:tcPr>
            <w:tcW w:w="978" w:type="dxa"/>
            <w:tcBorders>
              <w:top w:val="nil"/>
              <w:left w:val="nil"/>
              <w:bottom w:val="nil"/>
              <w:right w:val="nil"/>
            </w:tcBorders>
            <w:shd w:val="clear" w:color="000000" w:fill="FFFFFF"/>
            <w:noWrap/>
            <w:vAlign w:val="center"/>
            <w:hideMark/>
          </w:tcPr>
          <w:p w14:paraId="5F866479" w14:textId="77777777" w:rsidR="00A17E47" w:rsidRPr="00DB3E7F" w:rsidRDefault="00A17E47" w:rsidP="000B51DB">
            <w:pPr>
              <w:jc w:val="center"/>
              <w:rPr>
                <w:rFonts w:ascii="Calibri" w:hAnsi="Calibri"/>
                <w:b/>
                <w:bCs/>
                <w:sz w:val="22"/>
              </w:rPr>
            </w:pPr>
            <w:r w:rsidRPr="00DB3E7F">
              <w:rPr>
                <w:rFonts w:ascii="Calibri" w:hAnsi="Calibri"/>
                <w:b/>
                <w:bCs/>
                <w:sz w:val="22"/>
                <w:szCs w:val="22"/>
              </w:rPr>
              <w:t>4,078</w:t>
            </w:r>
          </w:p>
        </w:tc>
        <w:tc>
          <w:tcPr>
            <w:tcW w:w="978" w:type="dxa"/>
            <w:tcBorders>
              <w:top w:val="nil"/>
              <w:left w:val="nil"/>
              <w:bottom w:val="nil"/>
              <w:right w:val="nil"/>
            </w:tcBorders>
            <w:shd w:val="clear" w:color="000000" w:fill="FFFFFF"/>
            <w:noWrap/>
            <w:vAlign w:val="center"/>
            <w:hideMark/>
          </w:tcPr>
          <w:p w14:paraId="41C96F0B" w14:textId="77777777" w:rsidR="00A17E47" w:rsidRPr="00DB3E7F" w:rsidRDefault="00A17E47" w:rsidP="000B51DB">
            <w:pPr>
              <w:jc w:val="center"/>
              <w:rPr>
                <w:rFonts w:ascii="Calibri" w:hAnsi="Calibri"/>
                <w:b/>
                <w:bCs/>
                <w:sz w:val="22"/>
              </w:rPr>
            </w:pPr>
            <w:r w:rsidRPr="00DB3E7F">
              <w:rPr>
                <w:rFonts w:ascii="Calibri" w:hAnsi="Calibri"/>
                <w:b/>
                <w:bCs/>
                <w:sz w:val="22"/>
                <w:szCs w:val="22"/>
              </w:rPr>
              <w:t>4,459</w:t>
            </w:r>
          </w:p>
        </w:tc>
        <w:tc>
          <w:tcPr>
            <w:tcW w:w="978" w:type="dxa"/>
            <w:tcBorders>
              <w:top w:val="nil"/>
              <w:left w:val="nil"/>
              <w:bottom w:val="nil"/>
              <w:right w:val="nil"/>
            </w:tcBorders>
            <w:shd w:val="clear" w:color="000000" w:fill="FFFFFF"/>
            <w:noWrap/>
            <w:vAlign w:val="center"/>
            <w:hideMark/>
          </w:tcPr>
          <w:p w14:paraId="67B5C0DA" w14:textId="77777777" w:rsidR="00A17E47" w:rsidRPr="00DB3E7F" w:rsidRDefault="00A17E47" w:rsidP="000B51DB">
            <w:pPr>
              <w:jc w:val="center"/>
              <w:rPr>
                <w:rFonts w:ascii="Calibri" w:hAnsi="Calibri"/>
                <w:b/>
                <w:bCs/>
                <w:sz w:val="22"/>
              </w:rPr>
            </w:pPr>
            <w:r w:rsidRPr="00DB3E7F">
              <w:rPr>
                <w:rFonts w:ascii="Calibri" w:hAnsi="Calibri"/>
                <w:b/>
                <w:bCs/>
                <w:sz w:val="22"/>
                <w:szCs w:val="22"/>
              </w:rPr>
              <w:t>4,861</w:t>
            </w:r>
          </w:p>
        </w:tc>
        <w:tc>
          <w:tcPr>
            <w:tcW w:w="978" w:type="dxa"/>
            <w:tcBorders>
              <w:top w:val="nil"/>
              <w:left w:val="nil"/>
              <w:bottom w:val="nil"/>
              <w:right w:val="single" w:sz="4" w:space="0" w:color="auto"/>
            </w:tcBorders>
            <w:shd w:val="clear" w:color="000000" w:fill="FFFFFF"/>
            <w:noWrap/>
            <w:vAlign w:val="center"/>
            <w:hideMark/>
          </w:tcPr>
          <w:p w14:paraId="42B44C74" w14:textId="77777777" w:rsidR="00A17E47" w:rsidRPr="00DB3E7F" w:rsidRDefault="00A17E47" w:rsidP="000B51DB">
            <w:pPr>
              <w:jc w:val="center"/>
              <w:rPr>
                <w:rFonts w:ascii="Calibri" w:hAnsi="Calibri"/>
                <w:b/>
                <w:bCs/>
                <w:sz w:val="22"/>
              </w:rPr>
            </w:pPr>
            <w:r w:rsidRPr="00DB3E7F">
              <w:rPr>
                <w:rFonts w:ascii="Calibri" w:hAnsi="Calibri"/>
                <w:b/>
                <w:bCs/>
                <w:sz w:val="22"/>
                <w:szCs w:val="22"/>
              </w:rPr>
              <w:t>5,258</w:t>
            </w:r>
          </w:p>
        </w:tc>
      </w:tr>
      <w:tr w:rsidR="00A17E47" w:rsidRPr="00DB3E7F" w14:paraId="7EB7A511" w14:textId="77777777" w:rsidTr="000B51DB">
        <w:trPr>
          <w:trHeight w:hRule="exact" w:val="319"/>
          <w:jc w:val="center"/>
        </w:trPr>
        <w:tc>
          <w:tcPr>
            <w:tcW w:w="4258" w:type="dxa"/>
            <w:tcBorders>
              <w:top w:val="nil"/>
              <w:left w:val="single" w:sz="4" w:space="0" w:color="auto"/>
              <w:bottom w:val="nil"/>
              <w:right w:val="nil"/>
            </w:tcBorders>
            <w:shd w:val="clear" w:color="000000" w:fill="FFFFFF"/>
            <w:noWrap/>
            <w:vAlign w:val="bottom"/>
            <w:hideMark/>
          </w:tcPr>
          <w:p w14:paraId="2048591E" w14:textId="77777777" w:rsidR="00A17E47" w:rsidRPr="00DB3E7F" w:rsidRDefault="00A17E47" w:rsidP="000B51DB">
            <w:pPr>
              <w:jc w:val="right"/>
              <w:rPr>
                <w:rFonts w:ascii="Calibri" w:hAnsi="Calibri"/>
                <w:i/>
                <w:iCs/>
                <w:sz w:val="22"/>
              </w:rPr>
            </w:pPr>
            <w:r w:rsidRPr="00DB3E7F">
              <w:rPr>
                <w:rFonts w:ascii="Calibri" w:hAnsi="Calibri"/>
                <w:i/>
                <w:iCs/>
                <w:sz w:val="22"/>
                <w:szCs w:val="22"/>
              </w:rPr>
              <w:t>%Growth</w:t>
            </w:r>
          </w:p>
        </w:tc>
        <w:tc>
          <w:tcPr>
            <w:tcW w:w="978" w:type="dxa"/>
            <w:tcBorders>
              <w:top w:val="nil"/>
              <w:left w:val="nil"/>
              <w:bottom w:val="nil"/>
              <w:right w:val="nil"/>
            </w:tcBorders>
            <w:shd w:val="clear" w:color="000000" w:fill="FFFFFF"/>
            <w:noWrap/>
            <w:vAlign w:val="center"/>
            <w:hideMark/>
          </w:tcPr>
          <w:p w14:paraId="128FA0DA" w14:textId="77777777" w:rsidR="00A17E47" w:rsidRPr="00DB3E7F" w:rsidRDefault="00A17E47" w:rsidP="000B51DB">
            <w:pPr>
              <w:jc w:val="center"/>
              <w:rPr>
                <w:rFonts w:ascii="Calibri" w:hAnsi="Calibri"/>
                <w:i/>
                <w:iCs/>
                <w:sz w:val="22"/>
              </w:rPr>
            </w:pPr>
          </w:p>
        </w:tc>
        <w:tc>
          <w:tcPr>
            <w:tcW w:w="978" w:type="dxa"/>
            <w:tcBorders>
              <w:top w:val="nil"/>
              <w:left w:val="nil"/>
              <w:bottom w:val="nil"/>
              <w:right w:val="nil"/>
            </w:tcBorders>
            <w:shd w:val="clear" w:color="000000" w:fill="FFFFFF"/>
            <w:noWrap/>
            <w:vAlign w:val="center"/>
            <w:hideMark/>
          </w:tcPr>
          <w:p w14:paraId="2B1A9394" w14:textId="77777777" w:rsidR="00A17E47" w:rsidRPr="00DB3E7F" w:rsidRDefault="00A17E47" w:rsidP="000B51DB">
            <w:pPr>
              <w:jc w:val="center"/>
              <w:rPr>
                <w:rFonts w:ascii="Calibri" w:hAnsi="Calibri"/>
                <w:i/>
                <w:iCs/>
                <w:sz w:val="22"/>
              </w:rPr>
            </w:pPr>
            <w:r w:rsidRPr="00DB3E7F">
              <w:rPr>
                <w:rFonts w:ascii="Calibri" w:hAnsi="Calibri"/>
                <w:i/>
                <w:iCs/>
                <w:sz w:val="22"/>
                <w:szCs w:val="22"/>
              </w:rPr>
              <w:t>13%</w:t>
            </w:r>
          </w:p>
        </w:tc>
        <w:tc>
          <w:tcPr>
            <w:tcW w:w="978" w:type="dxa"/>
            <w:tcBorders>
              <w:top w:val="nil"/>
              <w:left w:val="nil"/>
              <w:bottom w:val="nil"/>
              <w:right w:val="nil"/>
            </w:tcBorders>
            <w:shd w:val="clear" w:color="000000" w:fill="FFFFFF"/>
            <w:noWrap/>
            <w:vAlign w:val="center"/>
            <w:hideMark/>
          </w:tcPr>
          <w:p w14:paraId="359C5A13" w14:textId="77777777" w:rsidR="00A17E47" w:rsidRPr="00DB3E7F" w:rsidRDefault="00A17E47" w:rsidP="000B51DB">
            <w:pPr>
              <w:jc w:val="center"/>
              <w:rPr>
                <w:rFonts w:ascii="Calibri" w:hAnsi="Calibri"/>
                <w:i/>
                <w:iCs/>
                <w:sz w:val="22"/>
              </w:rPr>
            </w:pPr>
            <w:r w:rsidRPr="00DB3E7F">
              <w:rPr>
                <w:rFonts w:ascii="Calibri" w:hAnsi="Calibri"/>
                <w:i/>
                <w:iCs/>
                <w:sz w:val="22"/>
                <w:szCs w:val="22"/>
              </w:rPr>
              <w:t>9%</w:t>
            </w:r>
          </w:p>
        </w:tc>
        <w:tc>
          <w:tcPr>
            <w:tcW w:w="978" w:type="dxa"/>
            <w:tcBorders>
              <w:top w:val="nil"/>
              <w:left w:val="nil"/>
              <w:bottom w:val="nil"/>
              <w:right w:val="nil"/>
            </w:tcBorders>
            <w:shd w:val="clear" w:color="000000" w:fill="FFFFFF"/>
            <w:noWrap/>
            <w:vAlign w:val="center"/>
            <w:hideMark/>
          </w:tcPr>
          <w:p w14:paraId="4A38656A" w14:textId="77777777" w:rsidR="00A17E47" w:rsidRPr="00DB3E7F" w:rsidRDefault="00A17E47" w:rsidP="000B51DB">
            <w:pPr>
              <w:jc w:val="center"/>
              <w:rPr>
                <w:rFonts w:ascii="Calibri" w:hAnsi="Calibri"/>
                <w:i/>
                <w:iCs/>
                <w:sz w:val="22"/>
              </w:rPr>
            </w:pPr>
            <w:r w:rsidRPr="00DB3E7F">
              <w:rPr>
                <w:rFonts w:ascii="Calibri" w:hAnsi="Calibri"/>
                <w:i/>
                <w:iCs/>
                <w:sz w:val="22"/>
                <w:szCs w:val="22"/>
              </w:rPr>
              <w:t>9%</w:t>
            </w:r>
          </w:p>
        </w:tc>
        <w:tc>
          <w:tcPr>
            <w:tcW w:w="978" w:type="dxa"/>
            <w:tcBorders>
              <w:top w:val="nil"/>
              <w:left w:val="nil"/>
              <w:bottom w:val="nil"/>
              <w:right w:val="single" w:sz="4" w:space="0" w:color="auto"/>
            </w:tcBorders>
            <w:shd w:val="clear" w:color="000000" w:fill="FFFFFF"/>
            <w:noWrap/>
            <w:vAlign w:val="center"/>
            <w:hideMark/>
          </w:tcPr>
          <w:p w14:paraId="70977D87" w14:textId="77777777" w:rsidR="00A17E47" w:rsidRPr="00DB3E7F" w:rsidRDefault="00A17E47" w:rsidP="000B51DB">
            <w:pPr>
              <w:jc w:val="center"/>
              <w:rPr>
                <w:rFonts w:ascii="Calibri" w:hAnsi="Calibri"/>
                <w:i/>
                <w:iCs/>
                <w:sz w:val="22"/>
              </w:rPr>
            </w:pPr>
            <w:r w:rsidRPr="00DB3E7F">
              <w:rPr>
                <w:rFonts w:ascii="Calibri" w:hAnsi="Calibri"/>
                <w:i/>
                <w:iCs/>
                <w:sz w:val="22"/>
                <w:szCs w:val="22"/>
              </w:rPr>
              <w:t>8%</w:t>
            </w:r>
          </w:p>
        </w:tc>
      </w:tr>
      <w:tr w:rsidR="00A17E47" w:rsidRPr="00DB3E7F" w14:paraId="2004E95A" w14:textId="77777777" w:rsidTr="000B51DB">
        <w:trPr>
          <w:trHeight w:hRule="exact" w:val="319"/>
          <w:jc w:val="center"/>
        </w:trPr>
        <w:tc>
          <w:tcPr>
            <w:tcW w:w="4258" w:type="dxa"/>
            <w:tcBorders>
              <w:top w:val="nil"/>
              <w:left w:val="single" w:sz="4" w:space="0" w:color="auto"/>
              <w:bottom w:val="nil"/>
              <w:right w:val="nil"/>
            </w:tcBorders>
            <w:shd w:val="clear" w:color="000000" w:fill="DCE6F1"/>
            <w:noWrap/>
            <w:vAlign w:val="bottom"/>
            <w:hideMark/>
          </w:tcPr>
          <w:p w14:paraId="66447549" w14:textId="77777777" w:rsidR="00A17E47" w:rsidRPr="00DB3E7F" w:rsidRDefault="00A17E47" w:rsidP="000B51DB">
            <w:pPr>
              <w:jc w:val="right"/>
              <w:rPr>
                <w:rFonts w:ascii="Calibri" w:hAnsi="Calibri"/>
                <w:i/>
                <w:iCs/>
                <w:sz w:val="22"/>
              </w:rPr>
            </w:pPr>
            <w:r w:rsidRPr="00DB3E7F">
              <w:rPr>
                <w:rFonts w:ascii="Calibri" w:hAnsi="Calibri"/>
                <w:i/>
                <w:iCs/>
                <w:sz w:val="22"/>
                <w:szCs w:val="22"/>
              </w:rPr>
              <w:t> </w:t>
            </w:r>
          </w:p>
        </w:tc>
        <w:tc>
          <w:tcPr>
            <w:tcW w:w="978" w:type="dxa"/>
            <w:tcBorders>
              <w:top w:val="nil"/>
              <w:left w:val="nil"/>
              <w:bottom w:val="nil"/>
              <w:right w:val="nil"/>
            </w:tcBorders>
            <w:shd w:val="clear" w:color="000000" w:fill="DCE6F1"/>
            <w:noWrap/>
            <w:vAlign w:val="center"/>
            <w:hideMark/>
          </w:tcPr>
          <w:p w14:paraId="6B5451F3" w14:textId="77777777" w:rsidR="00A17E47" w:rsidRPr="00DB3E7F" w:rsidRDefault="00A17E47" w:rsidP="000B51DB">
            <w:pPr>
              <w:jc w:val="center"/>
              <w:rPr>
                <w:rFonts w:ascii="Calibri" w:hAnsi="Calibri"/>
                <w:i/>
                <w:iCs/>
                <w:sz w:val="22"/>
              </w:rPr>
            </w:pPr>
            <w:r w:rsidRPr="00DB3E7F">
              <w:rPr>
                <w:rFonts w:ascii="Calibri" w:hAnsi="Calibri"/>
                <w:i/>
                <w:iCs/>
                <w:sz w:val="22"/>
                <w:szCs w:val="22"/>
              </w:rPr>
              <w:t> </w:t>
            </w:r>
          </w:p>
        </w:tc>
        <w:tc>
          <w:tcPr>
            <w:tcW w:w="978" w:type="dxa"/>
            <w:tcBorders>
              <w:top w:val="nil"/>
              <w:left w:val="nil"/>
              <w:bottom w:val="nil"/>
              <w:right w:val="nil"/>
            </w:tcBorders>
            <w:shd w:val="clear" w:color="000000" w:fill="DCE6F1"/>
            <w:noWrap/>
            <w:vAlign w:val="center"/>
            <w:hideMark/>
          </w:tcPr>
          <w:p w14:paraId="1CD8CEB7" w14:textId="77777777" w:rsidR="00A17E47" w:rsidRPr="00DB3E7F" w:rsidRDefault="00A17E47" w:rsidP="000B51DB">
            <w:pPr>
              <w:jc w:val="center"/>
              <w:rPr>
                <w:rFonts w:ascii="Calibri" w:hAnsi="Calibri"/>
                <w:i/>
                <w:iCs/>
                <w:sz w:val="22"/>
              </w:rPr>
            </w:pPr>
            <w:r w:rsidRPr="00DB3E7F">
              <w:rPr>
                <w:rFonts w:ascii="Calibri" w:hAnsi="Calibri"/>
                <w:i/>
                <w:iCs/>
                <w:sz w:val="22"/>
                <w:szCs w:val="22"/>
              </w:rPr>
              <w:t> </w:t>
            </w:r>
          </w:p>
        </w:tc>
        <w:tc>
          <w:tcPr>
            <w:tcW w:w="978" w:type="dxa"/>
            <w:tcBorders>
              <w:top w:val="nil"/>
              <w:left w:val="nil"/>
              <w:bottom w:val="nil"/>
              <w:right w:val="nil"/>
            </w:tcBorders>
            <w:shd w:val="clear" w:color="000000" w:fill="DCE6F1"/>
            <w:noWrap/>
            <w:vAlign w:val="center"/>
            <w:hideMark/>
          </w:tcPr>
          <w:p w14:paraId="447F0AA3" w14:textId="77777777" w:rsidR="00A17E47" w:rsidRPr="00DB3E7F" w:rsidRDefault="00A17E47" w:rsidP="000B51DB">
            <w:pPr>
              <w:jc w:val="center"/>
              <w:rPr>
                <w:rFonts w:ascii="Calibri" w:hAnsi="Calibri"/>
                <w:i/>
                <w:iCs/>
                <w:sz w:val="22"/>
              </w:rPr>
            </w:pPr>
            <w:r w:rsidRPr="00DB3E7F">
              <w:rPr>
                <w:rFonts w:ascii="Calibri" w:hAnsi="Calibri"/>
                <w:i/>
                <w:iCs/>
                <w:sz w:val="22"/>
                <w:szCs w:val="22"/>
              </w:rPr>
              <w:t> </w:t>
            </w:r>
          </w:p>
        </w:tc>
        <w:tc>
          <w:tcPr>
            <w:tcW w:w="978" w:type="dxa"/>
            <w:tcBorders>
              <w:top w:val="nil"/>
              <w:left w:val="nil"/>
              <w:bottom w:val="nil"/>
              <w:right w:val="nil"/>
            </w:tcBorders>
            <w:shd w:val="clear" w:color="000000" w:fill="DCE6F1"/>
            <w:noWrap/>
            <w:vAlign w:val="center"/>
            <w:hideMark/>
          </w:tcPr>
          <w:p w14:paraId="58C7E5FB" w14:textId="77777777" w:rsidR="00A17E47" w:rsidRPr="00DB3E7F" w:rsidRDefault="00A17E47" w:rsidP="000B51DB">
            <w:pPr>
              <w:jc w:val="center"/>
              <w:rPr>
                <w:rFonts w:ascii="Calibri" w:hAnsi="Calibri"/>
                <w:i/>
                <w:iCs/>
                <w:sz w:val="22"/>
              </w:rPr>
            </w:pPr>
            <w:r w:rsidRPr="00DB3E7F">
              <w:rPr>
                <w:rFonts w:ascii="Calibri" w:hAnsi="Calibri"/>
                <w:i/>
                <w:iCs/>
                <w:sz w:val="22"/>
                <w:szCs w:val="22"/>
              </w:rPr>
              <w:t> </w:t>
            </w:r>
          </w:p>
        </w:tc>
        <w:tc>
          <w:tcPr>
            <w:tcW w:w="978" w:type="dxa"/>
            <w:tcBorders>
              <w:top w:val="nil"/>
              <w:left w:val="nil"/>
              <w:bottom w:val="nil"/>
              <w:right w:val="single" w:sz="4" w:space="0" w:color="auto"/>
            </w:tcBorders>
            <w:shd w:val="clear" w:color="000000" w:fill="DCE6F1"/>
            <w:noWrap/>
            <w:vAlign w:val="center"/>
            <w:hideMark/>
          </w:tcPr>
          <w:p w14:paraId="07CEB510" w14:textId="77777777" w:rsidR="00A17E47" w:rsidRPr="00DB3E7F" w:rsidRDefault="00A17E47" w:rsidP="000B51DB">
            <w:pPr>
              <w:jc w:val="center"/>
              <w:rPr>
                <w:rFonts w:ascii="Calibri" w:hAnsi="Calibri"/>
                <w:i/>
                <w:iCs/>
                <w:sz w:val="22"/>
              </w:rPr>
            </w:pPr>
            <w:r w:rsidRPr="00DB3E7F">
              <w:rPr>
                <w:rFonts w:ascii="Calibri" w:hAnsi="Calibri"/>
                <w:i/>
                <w:iCs/>
                <w:sz w:val="22"/>
                <w:szCs w:val="22"/>
              </w:rPr>
              <w:t> </w:t>
            </w:r>
          </w:p>
        </w:tc>
      </w:tr>
      <w:tr w:rsidR="00A17E47" w:rsidRPr="00DB3E7F" w14:paraId="788FB008" w14:textId="77777777" w:rsidTr="000B51DB">
        <w:trPr>
          <w:trHeight w:hRule="exact" w:val="319"/>
          <w:jc w:val="center"/>
        </w:trPr>
        <w:tc>
          <w:tcPr>
            <w:tcW w:w="4258" w:type="dxa"/>
            <w:tcBorders>
              <w:top w:val="nil"/>
              <w:left w:val="single" w:sz="4" w:space="0" w:color="auto"/>
              <w:bottom w:val="nil"/>
              <w:right w:val="nil"/>
            </w:tcBorders>
            <w:shd w:val="clear" w:color="000000" w:fill="FFFFFF"/>
            <w:noWrap/>
            <w:vAlign w:val="center"/>
            <w:hideMark/>
          </w:tcPr>
          <w:p w14:paraId="7778E08F" w14:textId="77777777" w:rsidR="00A17E47" w:rsidRPr="00DB3E7F" w:rsidRDefault="00A17E47" w:rsidP="000B51DB">
            <w:pPr>
              <w:jc w:val="right"/>
              <w:rPr>
                <w:rFonts w:ascii="Calibri" w:hAnsi="Calibri"/>
                <w:b/>
                <w:bCs/>
                <w:sz w:val="22"/>
              </w:rPr>
            </w:pPr>
            <w:r w:rsidRPr="00DB3E7F">
              <w:rPr>
                <w:rFonts w:ascii="Calibri" w:hAnsi="Calibri"/>
                <w:b/>
                <w:bCs/>
                <w:sz w:val="22"/>
                <w:szCs w:val="22"/>
              </w:rPr>
              <w:t>Worldwide Social Networking Users* (M)</w:t>
            </w:r>
          </w:p>
        </w:tc>
        <w:tc>
          <w:tcPr>
            <w:tcW w:w="978" w:type="dxa"/>
            <w:tcBorders>
              <w:top w:val="nil"/>
              <w:left w:val="nil"/>
              <w:bottom w:val="nil"/>
              <w:right w:val="nil"/>
            </w:tcBorders>
            <w:shd w:val="clear" w:color="000000" w:fill="FFFFFF"/>
            <w:noWrap/>
            <w:vAlign w:val="center"/>
            <w:hideMark/>
          </w:tcPr>
          <w:p w14:paraId="734BB6FF" w14:textId="77777777" w:rsidR="00A17E47" w:rsidRPr="00DB3E7F" w:rsidRDefault="00A17E47" w:rsidP="000B51DB">
            <w:pPr>
              <w:jc w:val="center"/>
              <w:rPr>
                <w:rFonts w:ascii="Calibri" w:hAnsi="Calibri"/>
                <w:b/>
                <w:bCs/>
                <w:sz w:val="22"/>
              </w:rPr>
            </w:pPr>
            <w:r w:rsidRPr="00DB3E7F">
              <w:rPr>
                <w:rFonts w:ascii="Calibri" w:hAnsi="Calibri"/>
                <w:b/>
                <w:bCs/>
                <w:sz w:val="22"/>
                <w:szCs w:val="22"/>
              </w:rPr>
              <w:t>1,202</w:t>
            </w:r>
          </w:p>
        </w:tc>
        <w:tc>
          <w:tcPr>
            <w:tcW w:w="978" w:type="dxa"/>
            <w:tcBorders>
              <w:top w:val="nil"/>
              <w:left w:val="nil"/>
              <w:bottom w:val="nil"/>
              <w:right w:val="nil"/>
            </w:tcBorders>
            <w:shd w:val="clear" w:color="000000" w:fill="FFFFFF"/>
            <w:noWrap/>
            <w:vAlign w:val="center"/>
            <w:hideMark/>
          </w:tcPr>
          <w:p w14:paraId="3AB847F4" w14:textId="77777777" w:rsidR="00A17E47" w:rsidRPr="00DB3E7F" w:rsidRDefault="00A17E47" w:rsidP="000B51DB">
            <w:pPr>
              <w:jc w:val="center"/>
              <w:rPr>
                <w:rFonts w:ascii="Calibri" w:hAnsi="Calibri"/>
                <w:b/>
                <w:bCs/>
                <w:sz w:val="22"/>
              </w:rPr>
            </w:pPr>
            <w:r w:rsidRPr="00DB3E7F">
              <w:rPr>
                <w:rFonts w:ascii="Calibri" w:hAnsi="Calibri"/>
                <w:b/>
                <w:bCs/>
                <w:sz w:val="22"/>
                <w:szCs w:val="22"/>
              </w:rPr>
              <w:t>1,319</w:t>
            </w:r>
          </w:p>
        </w:tc>
        <w:tc>
          <w:tcPr>
            <w:tcW w:w="978" w:type="dxa"/>
            <w:tcBorders>
              <w:top w:val="nil"/>
              <w:left w:val="nil"/>
              <w:bottom w:val="nil"/>
              <w:right w:val="nil"/>
            </w:tcBorders>
            <w:shd w:val="clear" w:color="000000" w:fill="FFFFFF"/>
            <w:noWrap/>
            <w:vAlign w:val="center"/>
            <w:hideMark/>
          </w:tcPr>
          <w:p w14:paraId="4AAD2419" w14:textId="77777777" w:rsidR="00A17E47" w:rsidRPr="00DB3E7F" w:rsidRDefault="00A17E47" w:rsidP="000B51DB">
            <w:pPr>
              <w:jc w:val="center"/>
              <w:rPr>
                <w:rFonts w:ascii="Calibri" w:hAnsi="Calibri"/>
                <w:b/>
                <w:bCs/>
                <w:sz w:val="22"/>
              </w:rPr>
            </w:pPr>
            <w:r w:rsidRPr="00DB3E7F">
              <w:rPr>
                <w:rFonts w:ascii="Calibri" w:hAnsi="Calibri"/>
                <w:b/>
                <w:bCs/>
                <w:sz w:val="22"/>
                <w:szCs w:val="22"/>
              </w:rPr>
              <w:t>1,443</w:t>
            </w:r>
          </w:p>
        </w:tc>
        <w:tc>
          <w:tcPr>
            <w:tcW w:w="978" w:type="dxa"/>
            <w:tcBorders>
              <w:top w:val="nil"/>
              <w:left w:val="nil"/>
              <w:bottom w:val="nil"/>
              <w:right w:val="nil"/>
            </w:tcBorders>
            <w:shd w:val="clear" w:color="000000" w:fill="FFFFFF"/>
            <w:noWrap/>
            <w:vAlign w:val="center"/>
            <w:hideMark/>
          </w:tcPr>
          <w:p w14:paraId="6F4E9F5B" w14:textId="77777777" w:rsidR="00A17E47" w:rsidRPr="00DB3E7F" w:rsidRDefault="00A17E47" w:rsidP="000B51DB">
            <w:pPr>
              <w:jc w:val="center"/>
              <w:rPr>
                <w:rFonts w:ascii="Calibri" w:hAnsi="Calibri"/>
                <w:b/>
                <w:bCs/>
                <w:sz w:val="22"/>
              </w:rPr>
            </w:pPr>
            <w:r w:rsidRPr="00DB3E7F">
              <w:rPr>
                <w:rFonts w:ascii="Calibri" w:hAnsi="Calibri"/>
                <w:b/>
                <w:bCs/>
                <w:sz w:val="22"/>
                <w:szCs w:val="22"/>
              </w:rPr>
              <w:t>1,573</w:t>
            </w:r>
          </w:p>
        </w:tc>
        <w:tc>
          <w:tcPr>
            <w:tcW w:w="978" w:type="dxa"/>
            <w:tcBorders>
              <w:top w:val="nil"/>
              <w:left w:val="nil"/>
              <w:bottom w:val="nil"/>
              <w:right w:val="single" w:sz="4" w:space="0" w:color="auto"/>
            </w:tcBorders>
            <w:shd w:val="clear" w:color="000000" w:fill="FFFFFF"/>
            <w:noWrap/>
            <w:vAlign w:val="center"/>
            <w:hideMark/>
          </w:tcPr>
          <w:p w14:paraId="364462D1" w14:textId="77777777" w:rsidR="00A17E47" w:rsidRPr="00DB3E7F" w:rsidRDefault="00A17E47" w:rsidP="000B51DB">
            <w:pPr>
              <w:jc w:val="center"/>
              <w:rPr>
                <w:rFonts w:ascii="Calibri" w:hAnsi="Calibri"/>
                <w:b/>
                <w:bCs/>
                <w:sz w:val="22"/>
              </w:rPr>
            </w:pPr>
            <w:r w:rsidRPr="00DB3E7F">
              <w:rPr>
                <w:rFonts w:ascii="Calibri" w:hAnsi="Calibri"/>
                <w:b/>
                <w:bCs/>
                <w:sz w:val="22"/>
                <w:szCs w:val="22"/>
              </w:rPr>
              <w:t>1,709</w:t>
            </w:r>
          </w:p>
        </w:tc>
      </w:tr>
      <w:tr w:rsidR="00A17E47" w:rsidRPr="00DB3E7F" w14:paraId="484768AD" w14:textId="77777777" w:rsidTr="000B51DB">
        <w:trPr>
          <w:trHeight w:hRule="exact" w:val="319"/>
          <w:jc w:val="center"/>
        </w:trPr>
        <w:tc>
          <w:tcPr>
            <w:tcW w:w="4258" w:type="dxa"/>
            <w:tcBorders>
              <w:top w:val="nil"/>
              <w:left w:val="single" w:sz="4" w:space="0" w:color="auto"/>
              <w:bottom w:val="nil"/>
              <w:right w:val="nil"/>
            </w:tcBorders>
            <w:shd w:val="clear" w:color="000000" w:fill="FFFFFF"/>
            <w:noWrap/>
            <w:vAlign w:val="center"/>
            <w:hideMark/>
          </w:tcPr>
          <w:p w14:paraId="3B612761" w14:textId="77777777" w:rsidR="00A17E47" w:rsidRPr="00DB3E7F" w:rsidRDefault="00A17E47" w:rsidP="000B51DB">
            <w:pPr>
              <w:jc w:val="right"/>
              <w:rPr>
                <w:rFonts w:ascii="Calibri" w:hAnsi="Calibri"/>
                <w:i/>
                <w:iCs/>
                <w:sz w:val="22"/>
              </w:rPr>
            </w:pPr>
            <w:r w:rsidRPr="00DB3E7F">
              <w:rPr>
                <w:rFonts w:ascii="Calibri" w:hAnsi="Calibri"/>
                <w:i/>
                <w:iCs/>
                <w:sz w:val="22"/>
                <w:szCs w:val="22"/>
              </w:rPr>
              <w:t>% Growth</w:t>
            </w:r>
          </w:p>
        </w:tc>
        <w:tc>
          <w:tcPr>
            <w:tcW w:w="978" w:type="dxa"/>
            <w:tcBorders>
              <w:top w:val="nil"/>
              <w:left w:val="nil"/>
              <w:bottom w:val="nil"/>
              <w:right w:val="nil"/>
            </w:tcBorders>
            <w:shd w:val="clear" w:color="000000" w:fill="FFFFFF"/>
            <w:noWrap/>
            <w:vAlign w:val="center"/>
            <w:hideMark/>
          </w:tcPr>
          <w:p w14:paraId="1930937A" w14:textId="77777777" w:rsidR="00A17E47" w:rsidRPr="00DB3E7F" w:rsidRDefault="00A17E47" w:rsidP="000B51DB">
            <w:pPr>
              <w:jc w:val="center"/>
              <w:rPr>
                <w:rFonts w:ascii="Calibri" w:hAnsi="Calibri"/>
                <w:i/>
                <w:iCs/>
                <w:sz w:val="22"/>
              </w:rPr>
            </w:pPr>
          </w:p>
        </w:tc>
        <w:tc>
          <w:tcPr>
            <w:tcW w:w="978" w:type="dxa"/>
            <w:tcBorders>
              <w:top w:val="nil"/>
              <w:left w:val="nil"/>
              <w:bottom w:val="nil"/>
              <w:right w:val="nil"/>
            </w:tcBorders>
            <w:shd w:val="clear" w:color="000000" w:fill="FFFFFF"/>
            <w:noWrap/>
            <w:vAlign w:val="center"/>
            <w:hideMark/>
          </w:tcPr>
          <w:p w14:paraId="77965D9F" w14:textId="77777777" w:rsidR="00A17E47" w:rsidRPr="00DB3E7F" w:rsidRDefault="00A17E47" w:rsidP="000B51DB">
            <w:pPr>
              <w:jc w:val="center"/>
              <w:rPr>
                <w:rFonts w:ascii="Calibri" w:hAnsi="Calibri"/>
                <w:i/>
                <w:iCs/>
                <w:sz w:val="22"/>
              </w:rPr>
            </w:pPr>
            <w:r w:rsidRPr="00DB3E7F">
              <w:rPr>
                <w:rFonts w:ascii="Calibri" w:hAnsi="Calibri"/>
                <w:i/>
                <w:iCs/>
                <w:sz w:val="22"/>
                <w:szCs w:val="22"/>
              </w:rPr>
              <w:t>10%</w:t>
            </w:r>
          </w:p>
        </w:tc>
        <w:tc>
          <w:tcPr>
            <w:tcW w:w="978" w:type="dxa"/>
            <w:tcBorders>
              <w:top w:val="nil"/>
              <w:left w:val="nil"/>
              <w:bottom w:val="nil"/>
              <w:right w:val="nil"/>
            </w:tcBorders>
            <w:shd w:val="clear" w:color="000000" w:fill="FFFFFF"/>
            <w:noWrap/>
            <w:vAlign w:val="center"/>
            <w:hideMark/>
          </w:tcPr>
          <w:p w14:paraId="5E92A6B4" w14:textId="77777777" w:rsidR="00A17E47" w:rsidRPr="00DB3E7F" w:rsidRDefault="00A17E47" w:rsidP="000B51DB">
            <w:pPr>
              <w:jc w:val="center"/>
              <w:rPr>
                <w:rFonts w:ascii="Calibri" w:hAnsi="Calibri"/>
                <w:i/>
                <w:iCs/>
                <w:sz w:val="22"/>
              </w:rPr>
            </w:pPr>
            <w:r w:rsidRPr="00DB3E7F">
              <w:rPr>
                <w:rFonts w:ascii="Calibri" w:hAnsi="Calibri"/>
                <w:i/>
                <w:iCs/>
                <w:sz w:val="22"/>
                <w:szCs w:val="22"/>
              </w:rPr>
              <w:t>9%</w:t>
            </w:r>
          </w:p>
        </w:tc>
        <w:tc>
          <w:tcPr>
            <w:tcW w:w="978" w:type="dxa"/>
            <w:tcBorders>
              <w:top w:val="nil"/>
              <w:left w:val="nil"/>
              <w:bottom w:val="nil"/>
              <w:right w:val="nil"/>
            </w:tcBorders>
            <w:shd w:val="clear" w:color="000000" w:fill="FFFFFF"/>
            <w:noWrap/>
            <w:vAlign w:val="center"/>
            <w:hideMark/>
          </w:tcPr>
          <w:p w14:paraId="3B1230AA" w14:textId="77777777" w:rsidR="00A17E47" w:rsidRPr="00DB3E7F" w:rsidRDefault="00A17E47" w:rsidP="000B51DB">
            <w:pPr>
              <w:jc w:val="center"/>
              <w:rPr>
                <w:rFonts w:ascii="Calibri" w:hAnsi="Calibri"/>
                <w:i/>
                <w:iCs/>
                <w:sz w:val="22"/>
              </w:rPr>
            </w:pPr>
            <w:r w:rsidRPr="00DB3E7F">
              <w:rPr>
                <w:rFonts w:ascii="Calibri" w:hAnsi="Calibri"/>
                <w:i/>
                <w:iCs/>
                <w:sz w:val="22"/>
                <w:szCs w:val="22"/>
              </w:rPr>
              <w:t>9%</w:t>
            </w:r>
          </w:p>
        </w:tc>
        <w:tc>
          <w:tcPr>
            <w:tcW w:w="978" w:type="dxa"/>
            <w:tcBorders>
              <w:top w:val="nil"/>
              <w:left w:val="nil"/>
              <w:bottom w:val="nil"/>
              <w:right w:val="single" w:sz="4" w:space="0" w:color="auto"/>
            </w:tcBorders>
            <w:shd w:val="clear" w:color="000000" w:fill="FFFFFF"/>
            <w:noWrap/>
            <w:vAlign w:val="center"/>
            <w:hideMark/>
          </w:tcPr>
          <w:p w14:paraId="43E1CB77" w14:textId="77777777" w:rsidR="00A17E47" w:rsidRPr="00DB3E7F" w:rsidRDefault="00A17E47" w:rsidP="000B51DB">
            <w:pPr>
              <w:jc w:val="center"/>
              <w:rPr>
                <w:rFonts w:ascii="Calibri" w:hAnsi="Calibri"/>
                <w:i/>
                <w:iCs/>
                <w:sz w:val="22"/>
              </w:rPr>
            </w:pPr>
            <w:r w:rsidRPr="00DB3E7F">
              <w:rPr>
                <w:rFonts w:ascii="Calibri" w:hAnsi="Calibri"/>
                <w:i/>
                <w:iCs/>
                <w:sz w:val="22"/>
                <w:szCs w:val="22"/>
              </w:rPr>
              <w:t>9%</w:t>
            </w:r>
          </w:p>
        </w:tc>
      </w:tr>
      <w:tr w:rsidR="00A17E47" w:rsidRPr="00DB3E7F" w14:paraId="27FED7A9" w14:textId="77777777" w:rsidTr="000B51DB">
        <w:trPr>
          <w:trHeight w:hRule="exact" w:val="319"/>
          <w:jc w:val="center"/>
        </w:trPr>
        <w:tc>
          <w:tcPr>
            <w:tcW w:w="4258" w:type="dxa"/>
            <w:tcBorders>
              <w:top w:val="nil"/>
              <w:left w:val="single" w:sz="4" w:space="0" w:color="auto"/>
              <w:bottom w:val="nil"/>
              <w:right w:val="nil"/>
            </w:tcBorders>
            <w:shd w:val="clear" w:color="000000" w:fill="DCE6F1"/>
            <w:noWrap/>
            <w:vAlign w:val="center"/>
            <w:hideMark/>
          </w:tcPr>
          <w:p w14:paraId="76878385" w14:textId="77777777" w:rsidR="00A17E47" w:rsidRPr="00DB3E7F" w:rsidRDefault="00A17E47" w:rsidP="000B51DB">
            <w:pPr>
              <w:jc w:val="right"/>
              <w:rPr>
                <w:rFonts w:ascii="Calibri" w:hAnsi="Calibri"/>
                <w:b/>
                <w:bCs/>
                <w:sz w:val="22"/>
              </w:rPr>
            </w:pPr>
            <w:r w:rsidRPr="00DB3E7F">
              <w:rPr>
                <w:rFonts w:ascii="Calibri" w:hAnsi="Calibri"/>
                <w:b/>
                <w:bCs/>
                <w:sz w:val="22"/>
                <w:szCs w:val="22"/>
              </w:rPr>
              <w:t> </w:t>
            </w:r>
          </w:p>
        </w:tc>
        <w:tc>
          <w:tcPr>
            <w:tcW w:w="978" w:type="dxa"/>
            <w:tcBorders>
              <w:top w:val="nil"/>
              <w:left w:val="nil"/>
              <w:bottom w:val="nil"/>
              <w:right w:val="nil"/>
            </w:tcBorders>
            <w:shd w:val="clear" w:color="000000" w:fill="DCE6F1"/>
            <w:noWrap/>
            <w:vAlign w:val="center"/>
            <w:hideMark/>
          </w:tcPr>
          <w:p w14:paraId="47CD7AE1" w14:textId="77777777" w:rsidR="00A17E47" w:rsidRPr="00DB3E7F" w:rsidRDefault="00A17E47" w:rsidP="000B51DB">
            <w:pPr>
              <w:jc w:val="center"/>
              <w:rPr>
                <w:rFonts w:ascii="Calibri" w:hAnsi="Calibri"/>
                <w:b/>
                <w:bCs/>
                <w:sz w:val="22"/>
              </w:rPr>
            </w:pPr>
            <w:r w:rsidRPr="00DB3E7F">
              <w:rPr>
                <w:rFonts w:ascii="Calibri" w:hAnsi="Calibri"/>
                <w:b/>
                <w:bCs/>
                <w:sz w:val="22"/>
                <w:szCs w:val="22"/>
              </w:rPr>
              <w:t> </w:t>
            </w:r>
          </w:p>
        </w:tc>
        <w:tc>
          <w:tcPr>
            <w:tcW w:w="978" w:type="dxa"/>
            <w:tcBorders>
              <w:top w:val="nil"/>
              <w:left w:val="nil"/>
              <w:bottom w:val="nil"/>
              <w:right w:val="nil"/>
            </w:tcBorders>
            <w:shd w:val="clear" w:color="000000" w:fill="DCE6F1"/>
            <w:noWrap/>
            <w:vAlign w:val="center"/>
            <w:hideMark/>
          </w:tcPr>
          <w:p w14:paraId="30EFE36E" w14:textId="77777777" w:rsidR="00A17E47" w:rsidRPr="00DB3E7F" w:rsidRDefault="00A17E47" w:rsidP="000B51DB">
            <w:pPr>
              <w:jc w:val="center"/>
              <w:rPr>
                <w:rFonts w:ascii="Calibri" w:hAnsi="Calibri"/>
                <w:b/>
                <w:bCs/>
                <w:sz w:val="22"/>
              </w:rPr>
            </w:pPr>
            <w:r w:rsidRPr="00DB3E7F">
              <w:rPr>
                <w:rFonts w:ascii="Calibri" w:hAnsi="Calibri"/>
                <w:b/>
                <w:bCs/>
                <w:sz w:val="22"/>
                <w:szCs w:val="22"/>
              </w:rPr>
              <w:t> </w:t>
            </w:r>
          </w:p>
        </w:tc>
        <w:tc>
          <w:tcPr>
            <w:tcW w:w="978" w:type="dxa"/>
            <w:tcBorders>
              <w:top w:val="nil"/>
              <w:left w:val="nil"/>
              <w:bottom w:val="nil"/>
              <w:right w:val="nil"/>
            </w:tcBorders>
            <w:shd w:val="clear" w:color="000000" w:fill="DCE6F1"/>
            <w:noWrap/>
            <w:vAlign w:val="center"/>
            <w:hideMark/>
          </w:tcPr>
          <w:p w14:paraId="7DF4B6B1" w14:textId="77777777" w:rsidR="00A17E47" w:rsidRPr="00DB3E7F" w:rsidRDefault="00A17E47" w:rsidP="000B51DB">
            <w:pPr>
              <w:jc w:val="center"/>
              <w:rPr>
                <w:rFonts w:ascii="Calibri" w:hAnsi="Calibri"/>
                <w:b/>
                <w:bCs/>
                <w:sz w:val="22"/>
              </w:rPr>
            </w:pPr>
            <w:r w:rsidRPr="00DB3E7F">
              <w:rPr>
                <w:rFonts w:ascii="Calibri" w:hAnsi="Calibri"/>
                <w:b/>
                <w:bCs/>
                <w:sz w:val="22"/>
                <w:szCs w:val="22"/>
              </w:rPr>
              <w:t> </w:t>
            </w:r>
          </w:p>
        </w:tc>
        <w:tc>
          <w:tcPr>
            <w:tcW w:w="978" w:type="dxa"/>
            <w:tcBorders>
              <w:top w:val="nil"/>
              <w:left w:val="nil"/>
              <w:bottom w:val="nil"/>
              <w:right w:val="nil"/>
            </w:tcBorders>
            <w:shd w:val="clear" w:color="000000" w:fill="DCE6F1"/>
            <w:noWrap/>
            <w:vAlign w:val="center"/>
            <w:hideMark/>
          </w:tcPr>
          <w:p w14:paraId="3011AC4C" w14:textId="77777777" w:rsidR="00A17E47" w:rsidRPr="00DB3E7F" w:rsidRDefault="00A17E47" w:rsidP="000B51DB">
            <w:pPr>
              <w:jc w:val="center"/>
              <w:rPr>
                <w:rFonts w:ascii="Calibri" w:hAnsi="Calibri"/>
                <w:b/>
                <w:bCs/>
                <w:sz w:val="22"/>
              </w:rPr>
            </w:pPr>
            <w:r w:rsidRPr="00DB3E7F">
              <w:rPr>
                <w:rFonts w:ascii="Calibri" w:hAnsi="Calibri"/>
                <w:b/>
                <w:bCs/>
                <w:sz w:val="22"/>
                <w:szCs w:val="22"/>
              </w:rPr>
              <w:t> </w:t>
            </w:r>
          </w:p>
        </w:tc>
        <w:tc>
          <w:tcPr>
            <w:tcW w:w="978" w:type="dxa"/>
            <w:tcBorders>
              <w:top w:val="nil"/>
              <w:left w:val="nil"/>
              <w:bottom w:val="nil"/>
              <w:right w:val="single" w:sz="4" w:space="0" w:color="auto"/>
            </w:tcBorders>
            <w:shd w:val="clear" w:color="000000" w:fill="DCE6F1"/>
            <w:noWrap/>
            <w:vAlign w:val="center"/>
            <w:hideMark/>
          </w:tcPr>
          <w:p w14:paraId="310BAD29" w14:textId="77777777" w:rsidR="00A17E47" w:rsidRPr="00DB3E7F" w:rsidRDefault="00A17E47" w:rsidP="000B51DB">
            <w:pPr>
              <w:jc w:val="center"/>
              <w:rPr>
                <w:rFonts w:ascii="Calibri" w:hAnsi="Calibri"/>
                <w:b/>
                <w:bCs/>
                <w:sz w:val="22"/>
              </w:rPr>
            </w:pPr>
            <w:r w:rsidRPr="00DB3E7F">
              <w:rPr>
                <w:rFonts w:ascii="Calibri" w:hAnsi="Calibri"/>
                <w:b/>
                <w:bCs/>
                <w:sz w:val="22"/>
                <w:szCs w:val="22"/>
              </w:rPr>
              <w:t> </w:t>
            </w:r>
          </w:p>
        </w:tc>
      </w:tr>
      <w:tr w:rsidR="00A17E47" w:rsidRPr="00DB3E7F" w14:paraId="755B36E7" w14:textId="77777777" w:rsidTr="000B51DB">
        <w:trPr>
          <w:trHeight w:hRule="exact" w:val="319"/>
          <w:jc w:val="center"/>
        </w:trPr>
        <w:tc>
          <w:tcPr>
            <w:tcW w:w="4258" w:type="dxa"/>
            <w:tcBorders>
              <w:top w:val="nil"/>
              <w:left w:val="single" w:sz="4" w:space="0" w:color="auto"/>
              <w:bottom w:val="single" w:sz="4" w:space="0" w:color="auto"/>
              <w:right w:val="nil"/>
            </w:tcBorders>
            <w:shd w:val="clear" w:color="000000" w:fill="FFFFFF"/>
            <w:noWrap/>
            <w:vAlign w:val="center"/>
            <w:hideMark/>
          </w:tcPr>
          <w:p w14:paraId="76A43918" w14:textId="77777777" w:rsidR="00A17E47" w:rsidRPr="00DB3E7F" w:rsidRDefault="00A17E47" w:rsidP="000B51DB">
            <w:pPr>
              <w:jc w:val="right"/>
              <w:rPr>
                <w:rFonts w:ascii="Calibri" w:hAnsi="Calibri"/>
                <w:sz w:val="22"/>
              </w:rPr>
            </w:pPr>
            <w:r w:rsidRPr="00DB3E7F">
              <w:rPr>
                <w:rFonts w:ascii="Calibri" w:hAnsi="Calibri"/>
                <w:sz w:val="22"/>
                <w:szCs w:val="22"/>
              </w:rPr>
              <w:t>Average Accounts Per User</w:t>
            </w:r>
          </w:p>
        </w:tc>
        <w:tc>
          <w:tcPr>
            <w:tcW w:w="978" w:type="dxa"/>
            <w:tcBorders>
              <w:top w:val="nil"/>
              <w:left w:val="nil"/>
              <w:bottom w:val="single" w:sz="4" w:space="0" w:color="auto"/>
              <w:right w:val="nil"/>
            </w:tcBorders>
            <w:shd w:val="clear" w:color="000000" w:fill="FFFFFF"/>
            <w:noWrap/>
            <w:vAlign w:val="center"/>
            <w:hideMark/>
          </w:tcPr>
          <w:p w14:paraId="152F5198" w14:textId="77777777" w:rsidR="00A17E47" w:rsidRPr="00DB3E7F" w:rsidRDefault="00A17E47" w:rsidP="000B51DB">
            <w:pPr>
              <w:jc w:val="center"/>
              <w:rPr>
                <w:rFonts w:ascii="Calibri" w:hAnsi="Calibri"/>
                <w:sz w:val="22"/>
              </w:rPr>
            </w:pPr>
            <w:r w:rsidRPr="00DB3E7F">
              <w:rPr>
                <w:rFonts w:ascii="Calibri" w:hAnsi="Calibri"/>
                <w:sz w:val="22"/>
                <w:szCs w:val="22"/>
              </w:rPr>
              <w:t>3.0</w:t>
            </w:r>
          </w:p>
        </w:tc>
        <w:tc>
          <w:tcPr>
            <w:tcW w:w="978" w:type="dxa"/>
            <w:tcBorders>
              <w:top w:val="nil"/>
              <w:left w:val="nil"/>
              <w:bottom w:val="single" w:sz="4" w:space="0" w:color="auto"/>
              <w:right w:val="nil"/>
            </w:tcBorders>
            <w:shd w:val="clear" w:color="000000" w:fill="FFFFFF"/>
            <w:noWrap/>
            <w:vAlign w:val="center"/>
            <w:hideMark/>
          </w:tcPr>
          <w:p w14:paraId="535A0212" w14:textId="77777777" w:rsidR="00A17E47" w:rsidRPr="00DB3E7F" w:rsidRDefault="00A17E47" w:rsidP="000B51DB">
            <w:pPr>
              <w:jc w:val="center"/>
              <w:rPr>
                <w:rFonts w:ascii="Calibri" w:hAnsi="Calibri"/>
                <w:sz w:val="22"/>
              </w:rPr>
            </w:pPr>
            <w:r w:rsidRPr="00DB3E7F">
              <w:rPr>
                <w:rFonts w:ascii="Calibri" w:hAnsi="Calibri"/>
                <w:sz w:val="22"/>
                <w:szCs w:val="22"/>
              </w:rPr>
              <w:t>3.1</w:t>
            </w:r>
          </w:p>
        </w:tc>
        <w:tc>
          <w:tcPr>
            <w:tcW w:w="978" w:type="dxa"/>
            <w:tcBorders>
              <w:top w:val="nil"/>
              <w:left w:val="nil"/>
              <w:bottom w:val="single" w:sz="4" w:space="0" w:color="auto"/>
              <w:right w:val="nil"/>
            </w:tcBorders>
            <w:shd w:val="clear" w:color="000000" w:fill="FFFFFF"/>
            <w:noWrap/>
            <w:vAlign w:val="center"/>
            <w:hideMark/>
          </w:tcPr>
          <w:p w14:paraId="3F0E3BD0" w14:textId="77777777" w:rsidR="00A17E47" w:rsidRPr="00DB3E7F" w:rsidRDefault="00A17E47" w:rsidP="000B51DB">
            <w:pPr>
              <w:jc w:val="center"/>
              <w:rPr>
                <w:rFonts w:ascii="Calibri" w:hAnsi="Calibri"/>
                <w:sz w:val="22"/>
              </w:rPr>
            </w:pPr>
            <w:r w:rsidRPr="00DB3E7F">
              <w:rPr>
                <w:rFonts w:ascii="Calibri" w:hAnsi="Calibri"/>
                <w:sz w:val="22"/>
                <w:szCs w:val="22"/>
              </w:rPr>
              <w:t>3.1</w:t>
            </w:r>
          </w:p>
        </w:tc>
        <w:tc>
          <w:tcPr>
            <w:tcW w:w="978" w:type="dxa"/>
            <w:tcBorders>
              <w:top w:val="nil"/>
              <w:left w:val="nil"/>
              <w:bottom w:val="single" w:sz="4" w:space="0" w:color="auto"/>
              <w:right w:val="nil"/>
            </w:tcBorders>
            <w:shd w:val="clear" w:color="000000" w:fill="FFFFFF"/>
            <w:noWrap/>
            <w:vAlign w:val="center"/>
            <w:hideMark/>
          </w:tcPr>
          <w:p w14:paraId="20197B26" w14:textId="77777777" w:rsidR="00A17E47" w:rsidRPr="00DB3E7F" w:rsidRDefault="00A17E47" w:rsidP="000B51DB">
            <w:pPr>
              <w:jc w:val="center"/>
              <w:rPr>
                <w:rFonts w:ascii="Calibri" w:hAnsi="Calibri"/>
                <w:sz w:val="22"/>
              </w:rPr>
            </w:pPr>
            <w:r w:rsidRPr="00DB3E7F">
              <w:rPr>
                <w:rFonts w:ascii="Calibri" w:hAnsi="Calibri"/>
                <w:sz w:val="22"/>
                <w:szCs w:val="22"/>
              </w:rPr>
              <w:t>3.1</w:t>
            </w:r>
          </w:p>
        </w:tc>
        <w:tc>
          <w:tcPr>
            <w:tcW w:w="978" w:type="dxa"/>
            <w:tcBorders>
              <w:top w:val="nil"/>
              <w:left w:val="nil"/>
              <w:bottom w:val="single" w:sz="4" w:space="0" w:color="auto"/>
              <w:right w:val="single" w:sz="4" w:space="0" w:color="auto"/>
            </w:tcBorders>
            <w:shd w:val="clear" w:color="000000" w:fill="FFFFFF"/>
            <w:noWrap/>
            <w:vAlign w:val="center"/>
            <w:hideMark/>
          </w:tcPr>
          <w:p w14:paraId="0C961974" w14:textId="77777777" w:rsidR="00A17E47" w:rsidRPr="00DB3E7F" w:rsidRDefault="00A17E47" w:rsidP="000B51DB">
            <w:pPr>
              <w:jc w:val="center"/>
              <w:rPr>
                <w:rFonts w:ascii="Calibri" w:hAnsi="Calibri"/>
                <w:sz w:val="22"/>
              </w:rPr>
            </w:pPr>
            <w:r w:rsidRPr="00DB3E7F">
              <w:rPr>
                <w:rFonts w:ascii="Calibri" w:hAnsi="Calibri"/>
                <w:sz w:val="22"/>
                <w:szCs w:val="22"/>
              </w:rPr>
              <w:t>3.1</w:t>
            </w:r>
          </w:p>
        </w:tc>
      </w:tr>
    </w:tbl>
    <w:p w14:paraId="47562BDC" w14:textId="77777777" w:rsidR="00A17E47" w:rsidRPr="00DB3E7F" w:rsidRDefault="00A17E47" w:rsidP="00BA702C">
      <w:pPr>
        <w:pStyle w:val="Caption"/>
        <w:jc w:val="center"/>
      </w:pPr>
      <w:bookmarkStart w:id="12" w:name="_Toc384033366"/>
      <w:r>
        <w:t xml:space="preserve">Table </w:t>
      </w:r>
      <w:fldSimple w:instr=" SEQ Table \* ARABIC ">
        <w:r>
          <w:rPr>
            <w:noProof/>
          </w:rPr>
          <w:t>4</w:t>
        </w:r>
      </w:fldSimple>
      <w:r>
        <w:t xml:space="preserve">: </w:t>
      </w:r>
      <w:r w:rsidRPr="00DB3E7F">
        <w:t>Worldwide Social Networking Accounts and User Forecast (M), 2014-2018</w:t>
      </w:r>
      <w:bookmarkEnd w:id="12"/>
    </w:p>
    <w:p w14:paraId="4FDD7F26" w14:textId="77777777" w:rsidR="00A17E47" w:rsidRPr="00DB3E7F" w:rsidRDefault="00A17E47" w:rsidP="00A17E47">
      <w:pPr>
        <w:rPr>
          <w:i/>
        </w:rPr>
      </w:pPr>
    </w:p>
    <w:p w14:paraId="7F63A1AD" w14:textId="77777777" w:rsidR="00A17E47" w:rsidRDefault="00A17E47" w:rsidP="00A17E47">
      <w:pPr>
        <w:rPr>
          <w:i/>
        </w:rPr>
      </w:pPr>
      <w:r w:rsidRPr="00411D38">
        <w:rPr>
          <w:i/>
        </w:rPr>
        <w:t xml:space="preserve">(*) </w:t>
      </w:r>
      <w:r w:rsidRPr="00411D38">
        <w:rPr>
          <w:i/>
          <w:u w:val="single"/>
        </w:rPr>
        <w:t>Note</w:t>
      </w:r>
      <w:r w:rsidRPr="00411D38">
        <w:rPr>
          <w:i/>
        </w:rPr>
        <w:t>: Includes both Business and Consumer Social Networking users.</w:t>
      </w:r>
    </w:p>
    <w:p w14:paraId="2C3E77FD" w14:textId="77777777" w:rsidR="00A17E47" w:rsidRDefault="00A17E47" w:rsidP="00A17E47">
      <w:pPr>
        <w:rPr>
          <w:i/>
        </w:rPr>
      </w:pPr>
    </w:p>
    <w:p w14:paraId="738DEE69" w14:textId="77777777" w:rsidR="00A17E47" w:rsidRPr="006E5798" w:rsidRDefault="00A17E47" w:rsidP="00C40E60">
      <w:pPr>
        <w:numPr>
          <w:ilvl w:val="0"/>
          <w:numId w:val="30"/>
        </w:numPr>
        <w:spacing w:line="360" w:lineRule="atLeast"/>
        <w:rPr>
          <w:i/>
        </w:rPr>
      </w:pPr>
      <w:r w:rsidRPr="00411D38">
        <w:t>Mobile IM has shown very strong growth over the past year, while traditional desktop</w:t>
      </w:r>
      <w:r>
        <w:t>-</w:t>
      </w:r>
      <w:r w:rsidRPr="00411D38">
        <w:t xml:space="preserve">based IM is slowing down in favor of other forms of communication.  The </w:t>
      </w:r>
      <w:r>
        <w:t xml:space="preserve">business </w:t>
      </w:r>
      <w:r w:rsidRPr="00411D38">
        <w:t>use of IM is grow</w:t>
      </w:r>
      <w:r>
        <w:t>ing</w:t>
      </w:r>
      <w:r w:rsidRPr="00411D38">
        <w:t xml:space="preserve"> at a much faster pace than the use of IM by</w:t>
      </w:r>
      <w:r w:rsidRPr="00074078">
        <w:t xml:space="preserve"> consumers. This is due to the fact that IM use in the workplace can be tightly monitored and controlled by IT and users are expected to use it much in the same way they use email. In the consumer space, on the other hand, other technologies such as social networking or Mobile IM are </w:t>
      </w:r>
      <w:r>
        <w:t xml:space="preserve">becoming more popular for reaching family and friends on the go. </w:t>
      </w:r>
    </w:p>
    <w:p w14:paraId="2700399E" w14:textId="77777777" w:rsidR="00A17E47" w:rsidRPr="00411D38" w:rsidRDefault="00A17E47" w:rsidP="00A17E47">
      <w:pPr>
        <w:spacing w:line="360" w:lineRule="atLeast"/>
        <w:ind w:left="720"/>
        <w:rPr>
          <w:color w:val="FF0000"/>
        </w:rPr>
      </w:pPr>
    </w:p>
    <w:p w14:paraId="4EAF2575" w14:textId="77777777" w:rsidR="00A17E47" w:rsidRPr="006F191B" w:rsidRDefault="00A17E47" w:rsidP="00A17E47">
      <w:pPr>
        <w:numPr>
          <w:ilvl w:val="0"/>
          <w:numId w:val="14"/>
        </w:numPr>
        <w:spacing w:line="360" w:lineRule="atLeast"/>
      </w:pPr>
      <w:r w:rsidRPr="006F191B">
        <w:t xml:space="preserve">The Mobile Email market continues to show rapid growth, due to the wider availability of email-capable mobile devices at all price points. </w:t>
      </w:r>
      <w:r>
        <w:t>This g</w:t>
      </w:r>
      <w:r w:rsidRPr="006F191B">
        <w:t xml:space="preserve">rowth has been fueled </w:t>
      </w:r>
      <w:r>
        <w:t xml:space="preserve">in particular </w:t>
      </w:r>
      <w:r w:rsidRPr="006F191B">
        <w:t xml:space="preserve">by strong adoption of popular Apple </w:t>
      </w:r>
      <w:proofErr w:type="spellStart"/>
      <w:r w:rsidRPr="006F191B">
        <w:t>iOS</w:t>
      </w:r>
      <w:proofErr w:type="spellEnd"/>
      <w:r w:rsidRPr="006F191B">
        <w:t xml:space="preserve"> and Google Android devices among both business and consumer users. In 2014, worldwide Mobile email users total 1.1 billion. By the end of 2018, worldwide mobile email users are expected to total over 2.2 billion. </w:t>
      </w:r>
    </w:p>
    <w:p w14:paraId="303CE926" w14:textId="77777777" w:rsidR="00A17E47" w:rsidRPr="00A17E47" w:rsidRDefault="00A17E47" w:rsidP="00A17E47">
      <w:pPr>
        <w:overflowPunct w:val="0"/>
        <w:autoSpaceDE w:val="0"/>
        <w:autoSpaceDN w:val="0"/>
        <w:adjustRightInd w:val="0"/>
        <w:spacing w:line="240" w:lineRule="auto"/>
        <w:textAlignment w:val="baseline"/>
        <w:rPr>
          <w:rFonts w:ascii="Arial" w:hAnsi="Arial" w:cs="Arial"/>
          <w:szCs w:val="30"/>
        </w:rPr>
      </w:pPr>
    </w:p>
    <w:p w14:paraId="2BC92302" w14:textId="77777777" w:rsidR="00A17E47" w:rsidRDefault="00A17E47" w:rsidP="00386910">
      <w:pPr>
        <w:overflowPunct w:val="0"/>
        <w:autoSpaceDE w:val="0"/>
        <w:autoSpaceDN w:val="0"/>
        <w:adjustRightInd w:val="0"/>
        <w:spacing w:line="240" w:lineRule="auto"/>
        <w:jc w:val="center"/>
        <w:textAlignment w:val="baseline"/>
        <w:rPr>
          <w:rFonts w:ascii="Arial" w:hAnsi="Arial" w:cs="Arial"/>
          <w:b/>
          <w:i/>
          <w:szCs w:val="30"/>
        </w:rPr>
      </w:pPr>
    </w:p>
    <w:p w14:paraId="5E50D326" w14:textId="77777777" w:rsidR="002D195B" w:rsidRPr="005F7088" w:rsidRDefault="002D195B" w:rsidP="002D195B">
      <w:pPr>
        <w:overflowPunct w:val="0"/>
        <w:autoSpaceDE w:val="0"/>
        <w:autoSpaceDN w:val="0"/>
        <w:adjustRightInd w:val="0"/>
        <w:jc w:val="center"/>
        <w:textAlignment w:val="baseline"/>
        <w:rPr>
          <w:sz w:val="22"/>
          <w:szCs w:val="20"/>
        </w:rPr>
      </w:pPr>
      <w:r w:rsidRPr="005F7088">
        <w:rPr>
          <w:rFonts w:ascii="Arial" w:hAnsi="Arial" w:cs="Arial"/>
          <w:b/>
          <w:i/>
          <w:sz w:val="28"/>
          <w:szCs w:val="30"/>
        </w:rPr>
        <w:t>To view the complete Table of Contents for this report,</w:t>
      </w:r>
    </w:p>
    <w:p w14:paraId="5DC14753" w14:textId="77777777" w:rsidR="00897B9A" w:rsidRPr="005F7088" w:rsidRDefault="002D195B" w:rsidP="002D195B">
      <w:pPr>
        <w:overflowPunct w:val="0"/>
        <w:autoSpaceDE w:val="0"/>
        <w:autoSpaceDN w:val="0"/>
        <w:adjustRightInd w:val="0"/>
        <w:jc w:val="center"/>
        <w:textAlignment w:val="baseline"/>
        <w:rPr>
          <w:sz w:val="22"/>
        </w:rPr>
      </w:pPr>
      <w:proofErr w:type="gramStart"/>
      <w:r w:rsidRPr="005F7088">
        <w:rPr>
          <w:rFonts w:ascii="Arial" w:hAnsi="Arial" w:cs="Arial"/>
          <w:b/>
          <w:i/>
          <w:sz w:val="28"/>
          <w:szCs w:val="30"/>
        </w:rPr>
        <w:t>visit</w:t>
      </w:r>
      <w:proofErr w:type="gramEnd"/>
      <w:r w:rsidRPr="005F7088">
        <w:rPr>
          <w:rFonts w:ascii="Arial" w:hAnsi="Arial" w:cs="Arial"/>
          <w:b/>
          <w:i/>
          <w:sz w:val="28"/>
          <w:szCs w:val="30"/>
        </w:rPr>
        <w:t xml:space="preserve"> our website at </w:t>
      </w:r>
      <w:hyperlink r:id="rId12" w:history="1">
        <w:r w:rsidRPr="005F7088">
          <w:rPr>
            <w:rFonts w:ascii="Arial" w:hAnsi="Arial" w:cs="Arial"/>
            <w:b/>
            <w:i/>
            <w:color w:val="0000FF"/>
            <w:sz w:val="28"/>
            <w:u w:val="single"/>
          </w:rPr>
          <w:t>www.radicati.com</w:t>
        </w:r>
      </w:hyperlink>
      <w:r w:rsidRPr="005F7088">
        <w:rPr>
          <w:rFonts w:ascii="Arial" w:hAnsi="Arial" w:cs="Arial"/>
          <w:b/>
          <w:i/>
          <w:sz w:val="28"/>
          <w:szCs w:val="30"/>
        </w:rPr>
        <w:t>.</w:t>
      </w:r>
    </w:p>
    <w:sectPr w:rsidR="00897B9A" w:rsidRPr="005F7088" w:rsidSect="000E7E0B">
      <w:headerReference w:type="default" r:id="rId13"/>
      <w:footerReference w:type="even" r:id="rId14"/>
      <w:footerReference w:type="default" r:id="rId15"/>
      <w:headerReference w:type="first" r:id="rId16"/>
      <w:footerReference w:type="first" r:id="rId17"/>
      <w:pgSz w:w="12240" w:h="15840" w:code="1"/>
      <w:pgMar w:top="1440" w:right="2160" w:bottom="1440" w:left="1440" w:header="720" w:footer="720" w:gutter="0"/>
      <w:cols w:space="720"/>
      <w:titlePg/>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CF25EF" w14:textId="77777777" w:rsidR="00413F12" w:rsidRDefault="00413F12" w:rsidP="00040708">
      <w:pPr>
        <w:spacing w:line="240" w:lineRule="auto"/>
      </w:pPr>
      <w:r>
        <w:separator/>
      </w:r>
    </w:p>
  </w:endnote>
  <w:endnote w:type="continuationSeparator" w:id="0">
    <w:p w14:paraId="55D0AEB7" w14:textId="77777777" w:rsidR="00413F12" w:rsidRDefault="00413F12" w:rsidP="0004070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Tahoma">
    <w:panose1 w:val="020B060403050404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1C5E900E" w14:textId="77777777" w:rsidR="00010A7D" w:rsidRDefault="009D15EC" w:rsidP="004F5937">
    <w:pPr>
      <w:pStyle w:val="Footer"/>
      <w:framePr w:wrap="around" w:vAnchor="text" w:hAnchor="margin" w:xAlign="right" w:y="1"/>
      <w:rPr>
        <w:rStyle w:val="PageNumber"/>
      </w:rPr>
    </w:pPr>
    <w:r>
      <w:rPr>
        <w:rStyle w:val="PageNumber"/>
      </w:rPr>
      <w:fldChar w:fldCharType="begin"/>
    </w:r>
    <w:r w:rsidR="00040708">
      <w:rPr>
        <w:rStyle w:val="PageNumber"/>
      </w:rPr>
      <w:instrText xml:space="preserve">PAGE  </w:instrText>
    </w:r>
    <w:r>
      <w:rPr>
        <w:rStyle w:val="PageNumber"/>
      </w:rPr>
      <w:fldChar w:fldCharType="end"/>
    </w:r>
  </w:p>
  <w:p w14:paraId="72C9385B" w14:textId="77777777" w:rsidR="00010A7D" w:rsidRDefault="009822D8" w:rsidP="004F5937">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5F4DBF72" w14:textId="77777777" w:rsidR="00010A7D" w:rsidRDefault="009D15EC" w:rsidP="004F5937">
    <w:pPr>
      <w:pStyle w:val="Footer"/>
      <w:framePr w:wrap="around" w:vAnchor="text" w:hAnchor="margin" w:xAlign="right" w:y="1"/>
      <w:rPr>
        <w:rStyle w:val="PageNumber"/>
      </w:rPr>
    </w:pPr>
    <w:r>
      <w:rPr>
        <w:rStyle w:val="PageNumber"/>
      </w:rPr>
      <w:fldChar w:fldCharType="begin"/>
    </w:r>
    <w:r w:rsidR="00040708">
      <w:rPr>
        <w:rStyle w:val="PageNumber"/>
      </w:rPr>
      <w:instrText xml:space="preserve">PAGE  </w:instrText>
    </w:r>
    <w:r>
      <w:rPr>
        <w:rStyle w:val="PageNumber"/>
      </w:rPr>
      <w:fldChar w:fldCharType="separate"/>
    </w:r>
    <w:r w:rsidR="009822D8">
      <w:rPr>
        <w:rStyle w:val="PageNumber"/>
        <w:noProof/>
      </w:rPr>
      <w:t>3</w:t>
    </w:r>
    <w:r>
      <w:rPr>
        <w:rStyle w:val="PageNumber"/>
      </w:rPr>
      <w:fldChar w:fldCharType="end"/>
    </w:r>
  </w:p>
  <w:p w14:paraId="44B66582" w14:textId="77777777" w:rsidR="00010A7D" w:rsidRDefault="009822D8" w:rsidP="004F5937">
    <w:pPr>
      <w:tabs>
        <w:tab w:val="right" w:pos="7560"/>
        <w:tab w:val="left" w:pos="8370"/>
      </w:tabs>
      <w:ind w:right="360" w:firstLine="360"/>
      <w:rPr>
        <w:sz w:val="20"/>
      </w:rPr>
    </w:pPr>
    <w:r>
      <w:rPr>
        <w:noProof/>
      </w:rPr>
      <w:pict w14:anchorId="24F01ABD">
        <v:line id="_x0000_s2075" style="position:absolute;left:0;text-align:left;z-index:251662336" from="12pt,-.45pt" to="422.4pt,-.45pt"/>
      </w:pict>
    </w:r>
    <w:r w:rsidR="00040708">
      <w:rPr>
        <w:sz w:val="20"/>
      </w:rPr>
      <w:t xml:space="preserve">Copyright </w:t>
    </w:r>
    <w:r w:rsidR="009D15EC">
      <w:rPr>
        <w:sz w:val="20"/>
      </w:rPr>
      <w:fldChar w:fldCharType="begin"/>
    </w:r>
    <w:r w:rsidR="00040708">
      <w:rPr>
        <w:sz w:val="20"/>
      </w:rPr>
      <w:instrText>symbol 211 \f "Symbol" \s 10</w:instrText>
    </w:r>
    <w:r w:rsidR="009D15EC">
      <w:rPr>
        <w:sz w:val="20"/>
      </w:rPr>
      <w:fldChar w:fldCharType="separate"/>
    </w:r>
    <w:r w:rsidR="00040708">
      <w:rPr>
        <w:rFonts w:ascii="Symbol" w:hAnsi="Symbol"/>
        <w:sz w:val="20"/>
      </w:rPr>
      <w:t>Ó</w:t>
    </w:r>
    <w:r w:rsidR="009D15EC">
      <w:rPr>
        <w:sz w:val="20"/>
      </w:rPr>
      <w:fldChar w:fldCharType="end"/>
    </w:r>
    <w:r w:rsidR="00040708">
      <w:rPr>
        <w:sz w:val="20"/>
      </w:rPr>
      <w:t xml:space="preserve"> </w:t>
    </w:r>
    <w:r w:rsidR="00BA702C">
      <w:rPr>
        <w:sz w:val="20"/>
      </w:rPr>
      <w:t>April</w:t>
    </w:r>
    <w:r w:rsidR="0082561B">
      <w:rPr>
        <w:sz w:val="20"/>
      </w:rPr>
      <w:t xml:space="preserve"> </w:t>
    </w:r>
    <w:r w:rsidR="00040708">
      <w:rPr>
        <w:sz w:val="20"/>
      </w:rPr>
      <w:t>201</w:t>
    </w:r>
    <w:r w:rsidR="001A3513">
      <w:rPr>
        <w:sz w:val="20"/>
      </w:rPr>
      <w:t>4</w:t>
    </w:r>
    <w:r w:rsidR="00040708">
      <w:rPr>
        <w:sz w:val="20"/>
      </w:rPr>
      <w:t xml:space="preserve"> The Radicati Group, Inc.  Reproduction Prohibited</w:t>
    </w:r>
  </w:p>
  <w:p w14:paraId="2461180D" w14:textId="77777777" w:rsidR="00010A7D" w:rsidRDefault="009822D8" w:rsidP="004F5937">
    <w:pPr>
      <w:framePr w:w="8208" w:hSpace="180" w:wrap="auto" w:vAnchor="text" w:hAnchor="page" w:x="1621" w:y="22"/>
      <w:tabs>
        <w:tab w:val="right" w:pos="7560"/>
        <w:tab w:val="left" w:pos="8370"/>
      </w:tabs>
      <w:ind w:right="360" w:firstLine="360"/>
      <w:rPr>
        <w:sz w:val="20"/>
      </w:rPr>
    </w:pPr>
  </w:p>
  <w:p w14:paraId="3BE46CCF" w14:textId="77777777" w:rsidR="00010A7D" w:rsidRDefault="009822D8">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02E9A8C5" w14:textId="77777777" w:rsidR="00010A7D" w:rsidRDefault="009822D8" w:rsidP="004F5937">
    <w:pPr>
      <w:spacing w:before="30"/>
      <w:jc w:val="center"/>
      <w:rPr>
        <w:smallCaps/>
        <w:color w:val="008000"/>
        <w:sz w:val="22"/>
        <w:szCs w:val="22"/>
      </w:rPr>
    </w:pPr>
  </w:p>
  <w:p w14:paraId="58FC3B0C" w14:textId="77777777" w:rsidR="00010A7D" w:rsidRPr="002126FB" w:rsidRDefault="00040708" w:rsidP="001A3513">
    <w:pPr>
      <w:spacing w:before="30"/>
      <w:jc w:val="center"/>
      <w:rPr>
        <w:smallCaps/>
        <w:color w:val="008000"/>
        <w:sz w:val="22"/>
        <w:szCs w:val="22"/>
      </w:rPr>
    </w:pPr>
    <w:r w:rsidRPr="002126FB">
      <w:rPr>
        <w:smallCaps/>
        <w:color w:val="008000"/>
        <w:sz w:val="22"/>
        <w:szCs w:val="22"/>
      </w:rPr>
      <w:t xml:space="preserve">EUROPE: </w:t>
    </w:r>
    <w:r w:rsidR="001A3513">
      <w:rPr>
        <w:smallCaps/>
        <w:color w:val="008000"/>
        <w:sz w:val="22"/>
        <w:szCs w:val="22"/>
      </w:rPr>
      <w:t xml:space="preserve">London, UK </w:t>
    </w:r>
    <w:r w:rsidRPr="002126FB">
      <w:rPr>
        <w:smallCaps/>
        <w:color w:val="008000"/>
        <w:sz w:val="22"/>
        <w:szCs w:val="22"/>
      </w:rPr>
      <w:t>• Tel. +44 (0)20</w:t>
    </w:r>
    <w:r w:rsidR="005550C9">
      <w:rPr>
        <w:smallCaps/>
        <w:color w:val="008000"/>
        <w:sz w:val="22"/>
        <w:szCs w:val="22"/>
      </w:rPr>
      <w:t xml:space="preserve"> 7</w:t>
    </w:r>
    <w:r w:rsidRPr="002126FB">
      <w:rPr>
        <w:smallCaps/>
        <w:color w:val="008000"/>
        <w:sz w:val="22"/>
        <w:szCs w:val="22"/>
      </w:rPr>
      <w:t>794 4298 • Fax. +44 (0)20</w:t>
    </w:r>
    <w:r w:rsidR="005550C9">
      <w:rPr>
        <w:smallCaps/>
        <w:color w:val="008000"/>
        <w:sz w:val="22"/>
        <w:szCs w:val="22"/>
      </w:rPr>
      <w:t xml:space="preserve"> 7</w:t>
    </w:r>
    <w:r w:rsidRPr="002126FB">
      <w:rPr>
        <w:smallCaps/>
        <w:color w:val="008000"/>
        <w:sz w:val="22"/>
        <w:szCs w:val="22"/>
      </w:rPr>
      <w:t>431 9375</w:t>
    </w:r>
    <w:r>
      <w:rPr>
        <w:smallCaps/>
        <w:color w:val="008000"/>
        <w:sz w:val="22"/>
        <w:szCs w:val="22"/>
      </w:rPr>
      <w:t xml:space="preserve"> </w:t>
    </w:r>
    <w:r>
      <w:rPr>
        <w:smallCaps/>
        <w:color w:val="008000"/>
        <w:sz w:val="22"/>
        <w:szCs w:val="22"/>
      </w:rPr>
      <w:tab/>
    </w:r>
    <w:r w:rsidR="001A3513">
      <w:rPr>
        <w:smallCaps/>
        <w:color w:val="008000"/>
        <w:sz w:val="22"/>
        <w:szCs w:val="22"/>
      </w:rPr>
      <w:br/>
    </w:r>
    <w:r w:rsidR="001A3513">
      <w:rPr>
        <w:color w:val="008000"/>
        <w:sz w:val="22"/>
        <w:szCs w:val="22"/>
      </w:rPr>
      <w:t>e-mail: admin</w:t>
    </w:r>
    <w:r w:rsidRPr="002126FB">
      <w:rPr>
        <w:color w:val="008000"/>
        <w:sz w:val="22"/>
        <w:szCs w:val="22"/>
      </w:rPr>
      <w:t>@radicati.com</w:t>
    </w:r>
    <w:r w:rsidRPr="002126FB">
      <w:rPr>
        <w:color w:val="008000"/>
        <w:sz w:val="22"/>
        <w:szCs w:val="22"/>
      </w:rPr>
      <w:tab/>
      <w:t xml:space="preserve">             http://www.radicati.com</w:t>
    </w:r>
  </w:p>
  <w:p w14:paraId="5F721F04" w14:textId="77777777" w:rsidR="00010A7D" w:rsidRDefault="009822D8">
    <w:pPr>
      <w:pStyle w:val="Footer"/>
    </w:pPr>
  </w:p>
  <w:p w14:paraId="381CBD43" w14:textId="77777777" w:rsidR="00010A7D" w:rsidRDefault="009822D8" w:rsidP="004F5937">
    <w:pPr>
      <w:framePr w:w="8208" w:hSpace="180" w:wrap="auto" w:vAnchor="text" w:hAnchor="page" w:x="1621" w:y="1"/>
      <w:tabs>
        <w:tab w:val="right" w:pos="7560"/>
        <w:tab w:val="left" w:pos="8370"/>
      </w:tabs>
      <w:ind w:right="360" w:firstLine="360"/>
      <w:rPr>
        <w:sz w:val="20"/>
      </w:rPr>
    </w:pPr>
  </w:p>
  <w:p w14:paraId="419580E4" w14:textId="77777777" w:rsidR="00010A7D" w:rsidRDefault="009822D8" w:rsidP="004F5937">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DA11EB" w14:textId="77777777" w:rsidR="00413F12" w:rsidRDefault="00413F12" w:rsidP="00040708">
      <w:pPr>
        <w:spacing w:line="240" w:lineRule="auto"/>
      </w:pPr>
      <w:r>
        <w:separator/>
      </w:r>
    </w:p>
  </w:footnote>
  <w:footnote w:type="continuationSeparator" w:id="0">
    <w:p w14:paraId="22C998CA" w14:textId="77777777" w:rsidR="00413F12" w:rsidRDefault="00413F12" w:rsidP="00040708">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3A557A75" w14:textId="77777777" w:rsidR="00DA5D2E" w:rsidRPr="00F0554D" w:rsidRDefault="00BA702C" w:rsidP="00DA5D2E">
    <w:pPr>
      <w:pStyle w:val="Header"/>
      <w:ind w:left="360"/>
      <w:rPr>
        <w:sz w:val="20"/>
      </w:rPr>
    </w:pPr>
    <w:r>
      <w:rPr>
        <w:noProof/>
        <w:sz w:val="20"/>
      </w:rPr>
      <w:t>Email</w:t>
    </w:r>
    <w:r w:rsidR="0096336E">
      <w:rPr>
        <w:noProof/>
        <w:sz w:val="20"/>
      </w:rPr>
      <w:t xml:space="preserve"> Statistics Report</w:t>
    </w:r>
    <w:r w:rsidR="00DA5D2E" w:rsidRPr="00F0554D">
      <w:rPr>
        <w:sz w:val="20"/>
      </w:rPr>
      <w:t>, 201</w:t>
    </w:r>
    <w:r w:rsidR="001A3513">
      <w:rPr>
        <w:sz w:val="20"/>
      </w:rPr>
      <w:t>4</w:t>
    </w:r>
    <w:r w:rsidR="00DA5D2E" w:rsidRPr="00F0554D">
      <w:rPr>
        <w:sz w:val="20"/>
      </w:rPr>
      <w:t>-201</w:t>
    </w:r>
    <w:r w:rsidR="001A3513">
      <w:rPr>
        <w:sz w:val="20"/>
      </w:rPr>
      <w:t>8</w:t>
    </w:r>
    <w:r w:rsidR="00DA5D2E" w:rsidRPr="00F0554D">
      <w:rPr>
        <w:sz w:val="20"/>
      </w:rPr>
      <w:t xml:space="preserve"> – Executive Summary</w:t>
    </w:r>
  </w:p>
  <w:p w14:paraId="7C47A534" w14:textId="77777777" w:rsidR="00010A7D" w:rsidRDefault="009822D8">
    <w:pPr>
      <w:pStyle w:val="Header"/>
    </w:pPr>
    <w:r>
      <w:rPr>
        <w:noProof/>
        <w:sz w:val="20"/>
      </w:rPr>
      <w:pict w14:anchorId="5C6B8C3E">
        <v:line id="_x0000_s2067" style="position:absolute;z-index:251660288" from="18.75pt,1pt" to="429.15pt,1pt"/>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3C5DD299" w14:textId="77777777" w:rsidR="00010A7D" w:rsidRDefault="009822D8" w:rsidP="00292EA8">
    <w:pPr>
      <w:jc w:val="center"/>
      <w:rPr>
        <w:smallCaps/>
        <w:color w:val="008000"/>
      </w:rPr>
    </w:pPr>
    <w:r>
      <w:rPr>
        <w:noProof/>
      </w:rPr>
      <w:pict w14:anchorId="2A3E93F0">
        <v:group id="_x0000_s2068" style="position:absolute;left:0;text-align:left;margin-left:195.55pt;margin-top:3.55pt;width:43.25pt;height:43.2pt;z-index:251661312" coordsize="20000,20000">
          <v:rect id="_x0000_s2069" style="position:absolute;width:19977;height:20000" strokecolor="green" strokeweight="1.5pt">
            <v:fill color2="#333"/>
          </v:rect>
          <v:oval id="_x0000_s2070" style="position:absolute;width:19977;height:20000" strokecolor="green" strokeweight="1.5pt">
            <v:fill color2="#333"/>
          </v:oval>
          <v:line id="_x0000_s2071" style="position:absolute" from="9989,23" to="10012,20000" strokecolor="green" strokeweight="1.3pt"/>
          <v:line id="_x0000_s2072" style="position:absolute" from="0,10000" to="20000,10023" strokecolor="green" strokeweight="1.3pt"/>
          <v:line id="_x0000_s2073" style="position:absolute;flip:x" from="3029,2685" to="16994,17338" strokecolor="green" strokeweight="1.3pt"/>
          <v:line id="_x0000_s2074" style="position:absolute" from="3029,2685" to="16994,17338" strokecolor="green" strokeweight="1.3pt"/>
        </v:group>
      </w:pict>
    </w:r>
  </w:p>
  <w:p w14:paraId="76650222" w14:textId="77777777" w:rsidR="00292EA8" w:rsidRDefault="00292EA8" w:rsidP="00292EA8">
    <w:pPr>
      <w:jc w:val="center"/>
      <w:rPr>
        <w:smallCaps/>
        <w:color w:val="008000"/>
      </w:rPr>
    </w:pPr>
  </w:p>
  <w:p w14:paraId="1C0FC84B" w14:textId="77777777" w:rsidR="00010A7D" w:rsidRDefault="009822D8" w:rsidP="00292EA8">
    <w:pPr>
      <w:rPr>
        <w:smallCaps/>
        <w:color w:val="008000"/>
      </w:rPr>
    </w:pPr>
  </w:p>
  <w:p w14:paraId="24839521" w14:textId="77777777" w:rsidR="00010A7D" w:rsidRDefault="00040708" w:rsidP="004F5937">
    <w:pPr>
      <w:spacing w:before="40"/>
      <w:jc w:val="center"/>
      <w:rPr>
        <w:smallCaps/>
        <w:color w:val="008000"/>
        <w:sz w:val="38"/>
      </w:rPr>
    </w:pPr>
    <w:r>
      <w:rPr>
        <w:smallCaps/>
        <w:color w:val="008000"/>
        <w:sz w:val="28"/>
      </w:rPr>
      <w:t>The Radicati Group, Inc.</w:t>
    </w:r>
  </w:p>
  <w:p w14:paraId="66FCC916" w14:textId="77777777" w:rsidR="00010A7D" w:rsidRDefault="00040708" w:rsidP="004F5937">
    <w:pPr>
      <w:spacing w:before="40"/>
      <w:jc w:val="center"/>
      <w:rPr>
        <w:smallCaps/>
        <w:color w:val="008000"/>
      </w:rPr>
    </w:pPr>
    <w:r>
      <w:rPr>
        <w:smallCaps/>
        <w:color w:val="008000"/>
      </w:rPr>
      <w:t>A Technology Market Research Firm</w:t>
    </w:r>
  </w:p>
  <w:p w14:paraId="0ABB3061" w14:textId="77777777" w:rsidR="00010A7D" w:rsidRDefault="00040708" w:rsidP="006A0844">
    <w:pPr>
      <w:spacing w:before="30"/>
      <w:jc w:val="center"/>
      <w:rPr>
        <w:smallCaps/>
        <w:color w:val="008000"/>
      </w:rPr>
    </w:pPr>
    <w:r>
      <w:rPr>
        <w:smallCaps/>
        <w:color w:val="008000"/>
      </w:rPr>
      <w:t>Palo Alto, CA</w:t>
    </w:r>
    <w:r w:rsidR="001A3513">
      <w:rPr>
        <w:smallCaps/>
        <w:color w:val="008000"/>
      </w:rPr>
      <w:t>, USA</w:t>
    </w:r>
    <w:r>
      <w:rPr>
        <w:smallCaps/>
        <w:color w:val="008000"/>
      </w:rPr>
      <w:t xml:space="preserve">  </w:t>
    </w:r>
  </w:p>
  <w:p w14:paraId="4A3BB57B" w14:textId="77777777" w:rsidR="00010A7D" w:rsidRDefault="00040708" w:rsidP="004F5937">
    <w:pPr>
      <w:spacing w:before="30"/>
      <w:jc w:val="center"/>
      <w:rPr>
        <w:smallCaps/>
        <w:color w:val="008000"/>
      </w:rPr>
    </w:pPr>
    <w:r>
      <w:rPr>
        <w:smallCaps/>
        <w:color w:val="008000"/>
      </w:rPr>
      <w:t>Tel. 650 322-8059 • Fax 650 322-8061</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734AB"/>
    <w:multiLevelType w:val="hybridMultilevel"/>
    <w:tmpl w:val="CDC49820"/>
    <w:lvl w:ilvl="0" w:tplc="7AEE9B18">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C504B0"/>
    <w:multiLevelType w:val="hybridMultilevel"/>
    <w:tmpl w:val="2012B642"/>
    <w:lvl w:ilvl="0" w:tplc="1DEE73AC">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0E186AA2"/>
    <w:multiLevelType w:val="hybridMultilevel"/>
    <w:tmpl w:val="7E8C3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2D95074"/>
    <w:multiLevelType w:val="hybridMultilevel"/>
    <w:tmpl w:val="53D2F9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4DA1120"/>
    <w:multiLevelType w:val="hybridMultilevel"/>
    <w:tmpl w:val="B8E494E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20534595"/>
    <w:multiLevelType w:val="hybridMultilevel"/>
    <w:tmpl w:val="4426E6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6327353"/>
    <w:multiLevelType w:val="hybridMultilevel"/>
    <w:tmpl w:val="29841F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26E145B4"/>
    <w:multiLevelType w:val="hybridMultilevel"/>
    <w:tmpl w:val="2ED4CC3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2D9D227F"/>
    <w:multiLevelType w:val="hybridMultilevel"/>
    <w:tmpl w:val="4E4E95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DEB412B"/>
    <w:multiLevelType w:val="hybridMultilevel"/>
    <w:tmpl w:val="C454537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3494497F"/>
    <w:multiLevelType w:val="hybridMultilevel"/>
    <w:tmpl w:val="CD42E5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3C2814AF"/>
    <w:multiLevelType w:val="hybridMultilevel"/>
    <w:tmpl w:val="BDE488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E6D17E6"/>
    <w:multiLevelType w:val="hybridMultilevel"/>
    <w:tmpl w:val="253603D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402643CB"/>
    <w:multiLevelType w:val="hybridMultilevel"/>
    <w:tmpl w:val="B25275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1D25EBD"/>
    <w:multiLevelType w:val="hybridMultilevel"/>
    <w:tmpl w:val="3FB45B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1EA01CD"/>
    <w:multiLevelType w:val="hybridMultilevel"/>
    <w:tmpl w:val="662E8DA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4837A69"/>
    <w:multiLevelType w:val="hybridMultilevel"/>
    <w:tmpl w:val="CCB0F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69F6CC7"/>
    <w:multiLevelType w:val="hybridMultilevel"/>
    <w:tmpl w:val="3398997C"/>
    <w:lvl w:ilvl="0" w:tplc="295C2FD4">
      <w:start w:val="1"/>
      <w:numFmt w:val="bullet"/>
      <w:lvlText w:val=""/>
      <w:lvlJc w:val="left"/>
      <w:pPr>
        <w:tabs>
          <w:tab w:val="num" w:pos="720"/>
        </w:tabs>
        <w:ind w:left="720" w:hanging="360"/>
      </w:pPr>
      <w:rPr>
        <w:rFonts w:ascii="Symbol" w:hAnsi="Symbol" w:hint="default"/>
        <w:color w:val="000000" w:themeColor="text1"/>
      </w:rPr>
    </w:lvl>
    <w:lvl w:ilvl="1" w:tplc="AFB66D52">
      <w:start w:val="1"/>
      <w:numFmt w:val="bullet"/>
      <w:lvlText w:val="o"/>
      <w:lvlJc w:val="left"/>
      <w:pPr>
        <w:tabs>
          <w:tab w:val="num" w:pos="1440"/>
        </w:tabs>
        <w:ind w:left="1440" w:hanging="360"/>
      </w:pPr>
      <w:rPr>
        <w:rFonts w:ascii="Courier New" w:hAnsi="Courier New" w:hint="default"/>
        <w:color w:val="000000" w:themeColor="text1"/>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57146041"/>
    <w:multiLevelType w:val="hybridMultilevel"/>
    <w:tmpl w:val="94088D9A"/>
    <w:lvl w:ilvl="0" w:tplc="DD00D60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5B8C4C02"/>
    <w:multiLevelType w:val="hybridMultilevel"/>
    <w:tmpl w:val="5614B0B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5CC94219"/>
    <w:multiLevelType w:val="hybridMultilevel"/>
    <w:tmpl w:val="E1A8A1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F407514"/>
    <w:multiLevelType w:val="hybridMultilevel"/>
    <w:tmpl w:val="F2F65D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A0D485D8">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05F771D"/>
    <w:multiLevelType w:val="hybridMultilevel"/>
    <w:tmpl w:val="DF50A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5886079"/>
    <w:multiLevelType w:val="hybridMultilevel"/>
    <w:tmpl w:val="BAD87E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68559BF"/>
    <w:multiLevelType w:val="hybridMultilevel"/>
    <w:tmpl w:val="9C7E03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76133B3"/>
    <w:multiLevelType w:val="hybridMultilevel"/>
    <w:tmpl w:val="2DDA8280"/>
    <w:lvl w:ilvl="0" w:tplc="FAFC35F8">
      <w:start w:val="1"/>
      <w:numFmt w:val="bullet"/>
      <w:lvlText w:val=""/>
      <w:lvlJc w:val="left"/>
      <w:pPr>
        <w:tabs>
          <w:tab w:val="num" w:pos="360"/>
        </w:tabs>
        <w:ind w:left="360" w:hanging="360"/>
      </w:pPr>
      <w:rPr>
        <w:rFonts w:ascii="Symbol" w:hAnsi="Symbol" w:hint="default"/>
        <w:color w:val="000000" w:themeColor="text1"/>
      </w:rPr>
    </w:lvl>
    <w:lvl w:ilvl="1" w:tplc="04090003">
      <w:start w:val="1"/>
      <w:numFmt w:val="bullet"/>
      <w:lvlText w:val="o"/>
      <w:lvlJc w:val="left"/>
      <w:pPr>
        <w:tabs>
          <w:tab w:val="num" w:pos="1080"/>
        </w:tabs>
        <w:ind w:left="1080" w:hanging="360"/>
      </w:pPr>
      <w:rPr>
        <w:rFonts w:ascii="Courier New" w:hAnsi="Courier New" w:hint="default"/>
      </w:rPr>
    </w:lvl>
    <w:lvl w:ilvl="2" w:tplc="1DEE73AC">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nsid w:val="6768486B"/>
    <w:multiLevelType w:val="hybridMultilevel"/>
    <w:tmpl w:val="F8E632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BDC14CB"/>
    <w:multiLevelType w:val="hybridMultilevel"/>
    <w:tmpl w:val="CA6E6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BF445FF"/>
    <w:multiLevelType w:val="hybridMultilevel"/>
    <w:tmpl w:val="2938AA1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1372ADE"/>
    <w:multiLevelType w:val="hybridMultilevel"/>
    <w:tmpl w:val="36D0399C"/>
    <w:lvl w:ilvl="0" w:tplc="8B56FFF4">
      <w:start w:val="1"/>
      <w:numFmt w:val="bullet"/>
      <w:lvlText w:val=""/>
      <w:lvlJc w:val="left"/>
      <w:pPr>
        <w:tabs>
          <w:tab w:val="num" w:pos="1080"/>
        </w:tabs>
        <w:ind w:left="1080" w:hanging="360"/>
      </w:pPr>
      <w:rPr>
        <w:rFonts w:ascii="Symbol" w:hAnsi="Symbol" w:hint="default"/>
        <w:color w:val="000000" w:themeColor="text1"/>
      </w:rPr>
    </w:lvl>
    <w:lvl w:ilvl="1" w:tplc="9D0C4DD4">
      <w:start w:val="1"/>
      <w:numFmt w:val="bullet"/>
      <w:lvlText w:val="o"/>
      <w:lvlJc w:val="left"/>
      <w:pPr>
        <w:tabs>
          <w:tab w:val="num" w:pos="1800"/>
        </w:tabs>
        <w:ind w:left="1800" w:hanging="360"/>
      </w:pPr>
      <w:rPr>
        <w:rFonts w:ascii="Courier New" w:hAnsi="Courier New" w:cs="Courier New" w:hint="default"/>
        <w:color w:val="auto"/>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0">
    <w:nsid w:val="78F345F8"/>
    <w:multiLevelType w:val="hybridMultilevel"/>
    <w:tmpl w:val="63844936"/>
    <w:lvl w:ilvl="0" w:tplc="0542FEF6">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79A756A6"/>
    <w:multiLevelType w:val="hybridMultilevel"/>
    <w:tmpl w:val="6B94A74E"/>
    <w:lvl w:ilvl="0" w:tplc="CBF2AD58">
      <w:start w:val="1"/>
      <w:numFmt w:val="bullet"/>
      <w:lvlText w:val=""/>
      <w:lvlJc w:val="left"/>
      <w:pPr>
        <w:ind w:left="720" w:hanging="360"/>
      </w:pPr>
      <w:rPr>
        <w:rFonts w:ascii="Symbol" w:hAnsi="Symbol" w:hint="default"/>
        <w:color w:val="000000"/>
      </w:rPr>
    </w:lvl>
    <w:lvl w:ilvl="1" w:tplc="D6B2200A">
      <w:start w:val="1"/>
      <w:numFmt w:val="bullet"/>
      <w:lvlText w:val="o"/>
      <w:lvlJc w:val="left"/>
      <w:pPr>
        <w:ind w:left="1440" w:hanging="360"/>
      </w:pPr>
      <w:rPr>
        <w:rFonts w:ascii="Courier New" w:hAnsi="Courier New" w:cs="Courier New" w:hint="default"/>
        <w:color w:val="000000"/>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9D353DF"/>
    <w:multiLevelType w:val="hybridMultilevel"/>
    <w:tmpl w:val="988251F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BF52D17"/>
    <w:multiLevelType w:val="hybridMultilevel"/>
    <w:tmpl w:val="EE26CE84"/>
    <w:lvl w:ilvl="0" w:tplc="0542FEF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E751280"/>
    <w:multiLevelType w:val="hybridMultilevel"/>
    <w:tmpl w:val="75C69F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21"/>
  </w:num>
  <w:num w:numId="3">
    <w:abstractNumId w:val="29"/>
  </w:num>
  <w:num w:numId="4">
    <w:abstractNumId w:val="23"/>
  </w:num>
  <w:num w:numId="5">
    <w:abstractNumId w:val="11"/>
  </w:num>
  <w:num w:numId="6">
    <w:abstractNumId w:val="25"/>
  </w:num>
  <w:num w:numId="7">
    <w:abstractNumId w:val="0"/>
  </w:num>
  <w:num w:numId="8">
    <w:abstractNumId w:val="17"/>
  </w:num>
  <w:num w:numId="9">
    <w:abstractNumId w:val="4"/>
  </w:num>
  <w:num w:numId="10">
    <w:abstractNumId w:val="16"/>
  </w:num>
  <w:num w:numId="11">
    <w:abstractNumId w:val="30"/>
  </w:num>
  <w:num w:numId="12">
    <w:abstractNumId w:val="19"/>
  </w:num>
  <w:num w:numId="13">
    <w:abstractNumId w:val="18"/>
  </w:num>
  <w:num w:numId="14">
    <w:abstractNumId w:val="1"/>
  </w:num>
  <w:num w:numId="15">
    <w:abstractNumId w:val="15"/>
  </w:num>
  <w:num w:numId="16">
    <w:abstractNumId w:val="5"/>
  </w:num>
  <w:num w:numId="17">
    <w:abstractNumId w:val="8"/>
  </w:num>
  <w:num w:numId="18">
    <w:abstractNumId w:val="31"/>
  </w:num>
  <w:num w:numId="19">
    <w:abstractNumId w:val="26"/>
  </w:num>
  <w:num w:numId="20">
    <w:abstractNumId w:val="3"/>
  </w:num>
  <w:num w:numId="21">
    <w:abstractNumId w:val="22"/>
  </w:num>
  <w:num w:numId="22">
    <w:abstractNumId w:val="20"/>
  </w:num>
  <w:num w:numId="23">
    <w:abstractNumId w:val="13"/>
  </w:num>
  <w:num w:numId="24">
    <w:abstractNumId w:val="9"/>
  </w:num>
  <w:num w:numId="25">
    <w:abstractNumId w:val="34"/>
  </w:num>
  <w:num w:numId="26">
    <w:abstractNumId w:val="12"/>
  </w:num>
  <w:num w:numId="27">
    <w:abstractNumId w:val="32"/>
  </w:num>
  <w:num w:numId="28">
    <w:abstractNumId w:val="33"/>
  </w:num>
  <w:num w:numId="29">
    <w:abstractNumId w:val="2"/>
  </w:num>
  <w:num w:numId="30">
    <w:abstractNumId w:val="10"/>
  </w:num>
  <w:num w:numId="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7"/>
  </w:num>
  <w:num w:numId="33">
    <w:abstractNumId w:val="14"/>
  </w:num>
  <w:num w:numId="34">
    <w:abstractNumId w:val="28"/>
  </w:num>
  <w:num w:numId="35">
    <w:abstractNumId w:val="6"/>
  </w:num>
  <w:num w:numId="3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hdrShapeDefaults>
    <o:shapedefaults v:ext="edit" spidmax="2078"/>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386910"/>
    <w:rsid w:val="00040708"/>
    <w:rsid w:val="00044800"/>
    <w:rsid w:val="00056161"/>
    <w:rsid w:val="000633CB"/>
    <w:rsid w:val="0007730E"/>
    <w:rsid w:val="000C60F8"/>
    <w:rsid w:val="000D42BA"/>
    <w:rsid w:val="000E2902"/>
    <w:rsid w:val="00125AB4"/>
    <w:rsid w:val="001540C8"/>
    <w:rsid w:val="00161250"/>
    <w:rsid w:val="001633B6"/>
    <w:rsid w:val="00166AD2"/>
    <w:rsid w:val="001820F7"/>
    <w:rsid w:val="001A3513"/>
    <w:rsid w:val="001C5CDF"/>
    <w:rsid w:val="001C71B5"/>
    <w:rsid w:val="001D1A43"/>
    <w:rsid w:val="002538DC"/>
    <w:rsid w:val="00292EA8"/>
    <w:rsid w:val="002C136F"/>
    <w:rsid w:val="002C42AE"/>
    <w:rsid w:val="002D195B"/>
    <w:rsid w:val="002F24E3"/>
    <w:rsid w:val="0030403A"/>
    <w:rsid w:val="00305AE4"/>
    <w:rsid w:val="00361B35"/>
    <w:rsid w:val="00386910"/>
    <w:rsid w:val="0039413E"/>
    <w:rsid w:val="003B71FF"/>
    <w:rsid w:val="003D45BE"/>
    <w:rsid w:val="003F4752"/>
    <w:rsid w:val="00410E55"/>
    <w:rsid w:val="00413F12"/>
    <w:rsid w:val="00414D41"/>
    <w:rsid w:val="00477E44"/>
    <w:rsid w:val="00480493"/>
    <w:rsid w:val="00482D93"/>
    <w:rsid w:val="0049367D"/>
    <w:rsid w:val="004B0980"/>
    <w:rsid w:val="004C70A7"/>
    <w:rsid w:val="004E791D"/>
    <w:rsid w:val="004F4405"/>
    <w:rsid w:val="00510AA3"/>
    <w:rsid w:val="005142F4"/>
    <w:rsid w:val="00545856"/>
    <w:rsid w:val="005550C9"/>
    <w:rsid w:val="0058221A"/>
    <w:rsid w:val="005B42EB"/>
    <w:rsid w:val="005E497A"/>
    <w:rsid w:val="005E4D9E"/>
    <w:rsid w:val="005F7088"/>
    <w:rsid w:val="00606AA4"/>
    <w:rsid w:val="00631B33"/>
    <w:rsid w:val="00661206"/>
    <w:rsid w:val="00696150"/>
    <w:rsid w:val="006E39B5"/>
    <w:rsid w:val="006F25D7"/>
    <w:rsid w:val="006F5EB4"/>
    <w:rsid w:val="0071108C"/>
    <w:rsid w:val="00730D2B"/>
    <w:rsid w:val="00777213"/>
    <w:rsid w:val="007C6A6C"/>
    <w:rsid w:val="00814022"/>
    <w:rsid w:val="0082561B"/>
    <w:rsid w:val="0082745F"/>
    <w:rsid w:val="008378B3"/>
    <w:rsid w:val="00840208"/>
    <w:rsid w:val="00857603"/>
    <w:rsid w:val="00891782"/>
    <w:rsid w:val="00897B9A"/>
    <w:rsid w:val="008A41A1"/>
    <w:rsid w:val="008F7A33"/>
    <w:rsid w:val="009422DB"/>
    <w:rsid w:val="00960B41"/>
    <w:rsid w:val="0096336E"/>
    <w:rsid w:val="00970314"/>
    <w:rsid w:val="00980E4C"/>
    <w:rsid w:val="009822D8"/>
    <w:rsid w:val="009C163A"/>
    <w:rsid w:val="009D15EC"/>
    <w:rsid w:val="009E4819"/>
    <w:rsid w:val="00A17E47"/>
    <w:rsid w:val="00A70073"/>
    <w:rsid w:val="00A83772"/>
    <w:rsid w:val="00AB4293"/>
    <w:rsid w:val="00B2520C"/>
    <w:rsid w:val="00B44301"/>
    <w:rsid w:val="00B813DB"/>
    <w:rsid w:val="00BA702C"/>
    <w:rsid w:val="00BD51CB"/>
    <w:rsid w:val="00C100E9"/>
    <w:rsid w:val="00C17711"/>
    <w:rsid w:val="00C40E60"/>
    <w:rsid w:val="00C5003D"/>
    <w:rsid w:val="00CB2AF4"/>
    <w:rsid w:val="00CC61F6"/>
    <w:rsid w:val="00CD1278"/>
    <w:rsid w:val="00CD6079"/>
    <w:rsid w:val="00CE18C2"/>
    <w:rsid w:val="00CE47E1"/>
    <w:rsid w:val="00CF20D8"/>
    <w:rsid w:val="00CF3C75"/>
    <w:rsid w:val="00D17108"/>
    <w:rsid w:val="00D31DD6"/>
    <w:rsid w:val="00D41C3D"/>
    <w:rsid w:val="00D54423"/>
    <w:rsid w:val="00D55541"/>
    <w:rsid w:val="00D83520"/>
    <w:rsid w:val="00D8674D"/>
    <w:rsid w:val="00DA5D2E"/>
    <w:rsid w:val="00DB3CDE"/>
    <w:rsid w:val="00DC1C48"/>
    <w:rsid w:val="00DE6152"/>
    <w:rsid w:val="00DF6A61"/>
    <w:rsid w:val="00E425ED"/>
    <w:rsid w:val="00E76197"/>
    <w:rsid w:val="00EE26A8"/>
    <w:rsid w:val="00F0000D"/>
    <w:rsid w:val="00F0554D"/>
    <w:rsid w:val="00F473F0"/>
    <w:rsid w:val="00F8072A"/>
    <w:rsid w:val="00F918E5"/>
    <w:rsid w:val="00F96D39"/>
    <w:rsid w:val="00FD71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78"/>
    <o:shapelayout v:ext="edit">
      <o:idmap v:ext="edit" data="1"/>
    </o:shapelayout>
  </w:shapeDefaults>
  <w:decimalSymbol w:val="."/>
  <w:listSeparator w:val=","/>
  <w14:docId w14:val="40BB2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2"/>
        <w:lang w:val="en-US" w:eastAsia="en-US" w:bidi="ar-SA"/>
      </w:rPr>
    </w:rPrDefault>
    <w:pPrDefault>
      <w:pPr>
        <w:spacing w:line="360" w:lineRule="exact"/>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page number"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2" w:uiPriority="0"/>
    <w:lsdException w:name="Strong" w:semiHidden="0" w:uiPriority="0" w:unhideWhenUsed="0" w:qFormat="1"/>
    <w:lsdException w:name="Emphasis" w:semiHidden="0" w:uiPriority="0" w:unhideWhenUsed="0" w:qFormat="1"/>
    <w:lsdException w:name="Balloon Text" w:uiPriority="0"/>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5CDF"/>
    <w:rPr>
      <w:szCs w:val="24"/>
    </w:rPr>
  </w:style>
  <w:style w:type="paragraph" w:styleId="Heading1">
    <w:name w:val="heading 1"/>
    <w:basedOn w:val="Normal"/>
    <w:next w:val="Normal"/>
    <w:link w:val="Heading1Char"/>
    <w:qFormat/>
    <w:rsid w:val="001C5CDF"/>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1C5CDF"/>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1C5CDF"/>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C5CDF"/>
    <w:rPr>
      <w:rFonts w:ascii="Arial" w:hAnsi="Arial" w:cs="Arial"/>
      <w:b/>
      <w:bCs/>
      <w:kern w:val="32"/>
      <w:sz w:val="32"/>
      <w:szCs w:val="32"/>
    </w:rPr>
  </w:style>
  <w:style w:type="character" w:customStyle="1" w:styleId="Heading2Char">
    <w:name w:val="Heading 2 Char"/>
    <w:basedOn w:val="DefaultParagraphFont"/>
    <w:link w:val="Heading2"/>
    <w:rsid w:val="001C5CDF"/>
    <w:rPr>
      <w:rFonts w:ascii="Arial" w:hAnsi="Arial" w:cs="Arial"/>
      <w:b/>
      <w:bCs/>
      <w:i/>
      <w:iCs/>
      <w:sz w:val="28"/>
      <w:szCs w:val="28"/>
    </w:rPr>
  </w:style>
  <w:style w:type="character" w:customStyle="1" w:styleId="Heading3Char">
    <w:name w:val="Heading 3 Char"/>
    <w:basedOn w:val="DefaultParagraphFont"/>
    <w:link w:val="Heading3"/>
    <w:rsid w:val="001C5CDF"/>
    <w:rPr>
      <w:rFonts w:ascii="Arial" w:hAnsi="Arial" w:cs="Arial"/>
      <w:b/>
      <w:bCs/>
      <w:sz w:val="26"/>
      <w:szCs w:val="26"/>
    </w:rPr>
  </w:style>
  <w:style w:type="paragraph" w:styleId="Caption">
    <w:name w:val="caption"/>
    <w:basedOn w:val="Normal"/>
    <w:next w:val="Normal"/>
    <w:link w:val="CaptionChar"/>
    <w:qFormat/>
    <w:rsid w:val="001C5CDF"/>
    <w:rPr>
      <w:b/>
      <w:bCs/>
      <w:sz w:val="20"/>
      <w:szCs w:val="20"/>
    </w:rPr>
  </w:style>
  <w:style w:type="character" w:styleId="Strong">
    <w:name w:val="Strong"/>
    <w:basedOn w:val="DefaultParagraphFont"/>
    <w:qFormat/>
    <w:rsid w:val="001C5CDF"/>
    <w:rPr>
      <w:b/>
      <w:bCs/>
    </w:rPr>
  </w:style>
  <w:style w:type="paragraph" w:styleId="ListParagraph">
    <w:name w:val="List Paragraph"/>
    <w:basedOn w:val="Normal"/>
    <w:uiPriority w:val="34"/>
    <w:qFormat/>
    <w:rsid w:val="005E497A"/>
    <w:pPr>
      <w:ind w:left="720"/>
      <w:contextualSpacing/>
    </w:pPr>
    <w:rPr>
      <w:rFonts w:eastAsia="Calibri"/>
      <w:szCs w:val="22"/>
    </w:rPr>
  </w:style>
  <w:style w:type="paragraph" w:styleId="TOCHeading">
    <w:name w:val="TOC Heading"/>
    <w:basedOn w:val="Heading1"/>
    <w:next w:val="Normal"/>
    <w:uiPriority w:val="39"/>
    <w:semiHidden/>
    <w:unhideWhenUsed/>
    <w:qFormat/>
    <w:rsid w:val="001C5CDF"/>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rPr>
  </w:style>
  <w:style w:type="paragraph" w:styleId="Header">
    <w:name w:val="header"/>
    <w:basedOn w:val="Normal"/>
    <w:link w:val="HeaderChar"/>
    <w:unhideWhenUsed/>
    <w:rsid w:val="00386910"/>
    <w:pPr>
      <w:tabs>
        <w:tab w:val="center" w:pos="4680"/>
        <w:tab w:val="right" w:pos="9360"/>
      </w:tabs>
      <w:spacing w:line="240" w:lineRule="auto"/>
    </w:pPr>
  </w:style>
  <w:style w:type="character" w:customStyle="1" w:styleId="HeaderChar">
    <w:name w:val="Header Char"/>
    <w:basedOn w:val="DefaultParagraphFont"/>
    <w:link w:val="Header"/>
    <w:rsid w:val="00386910"/>
    <w:rPr>
      <w:szCs w:val="24"/>
    </w:rPr>
  </w:style>
  <w:style w:type="paragraph" w:styleId="Footer">
    <w:name w:val="footer"/>
    <w:basedOn w:val="Normal"/>
    <w:link w:val="FooterChar"/>
    <w:uiPriority w:val="99"/>
    <w:unhideWhenUsed/>
    <w:rsid w:val="00386910"/>
    <w:pPr>
      <w:tabs>
        <w:tab w:val="center" w:pos="4680"/>
        <w:tab w:val="right" w:pos="9360"/>
      </w:tabs>
      <w:spacing w:line="240" w:lineRule="auto"/>
    </w:pPr>
  </w:style>
  <w:style w:type="character" w:customStyle="1" w:styleId="FooterChar">
    <w:name w:val="Footer Char"/>
    <w:basedOn w:val="DefaultParagraphFont"/>
    <w:link w:val="Footer"/>
    <w:uiPriority w:val="99"/>
    <w:rsid w:val="00386910"/>
    <w:rPr>
      <w:szCs w:val="24"/>
    </w:rPr>
  </w:style>
  <w:style w:type="character" w:styleId="PageNumber">
    <w:name w:val="page number"/>
    <w:basedOn w:val="DefaultParagraphFont"/>
    <w:rsid w:val="00386910"/>
  </w:style>
  <w:style w:type="paragraph" w:styleId="BodyText2">
    <w:name w:val="Body Text 2"/>
    <w:basedOn w:val="Normal"/>
    <w:link w:val="BodyText2Char"/>
    <w:rsid w:val="00F0554D"/>
    <w:pPr>
      <w:spacing w:line="380" w:lineRule="atLeast"/>
    </w:pPr>
    <w:rPr>
      <w:color w:val="3366FF"/>
    </w:rPr>
  </w:style>
  <w:style w:type="character" w:customStyle="1" w:styleId="BodyText2Char">
    <w:name w:val="Body Text 2 Char"/>
    <w:basedOn w:val="DefaultParagraphFont"/>
    <w:link w:val="BodyText2"/>
    <w:rsid w:val="00F0554D"/>
    <w:rPr>
      <w:color w:val="3366FF"/>
      <w:szCs w:val="24"/>
    </w:rPr>
  </w:style>
  <w:style w:type="paragraph" w:styleId="List">
    <w:name w:val="List"/>
    <w:basedOn w:val="Normal"/>
    <w:rsid w:val="00F0554D"/>
    <w:pPr>
      <w:widowControl w:val="0"/>
      <w:spacing w:line="360" w:lineRule="atLeast"/>
      <w:ind w:left="360" w:hanging="360"/>
      <w:jc w:val="both"/>
    </w:pPr>
    <w:rPr>
      <w:color w:val="000000"/>
      <w:szCs w:val="20"/>
    </w:rPr>
  </w:style>
  <w:style w:type="character" w:customStyle="1" w:styleId="CaptionChar">
    <w:name w:val="Caption Char"/>
    <w:basedOn w:val="DefaultParagraphFont"/>
    <w:link w:val="Caption"/>
    <w:rsid w:val="00F0554D"/>
    <w:rPr>
      <w:b/>
      <w:bCs/>
      <w:sz w:val="20"/>
      <w:szCs w:val="20"/>
    </w:rPr>
  </w:style>
  <w:style w:type="paragraph" w:styleId="BalloonText">
    <w:name w:val="Balloon Text"/>
    <w:basedOn w:val="Normal"/>
    <w:link w:val="BalloonTextChar"/>
    <w:semiHidden/>
    <w:unhideWhenUsed/>
    <w:rsid w:val="00F0554D"/>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F0554D"/>
    <w:rPr>
      <w:rFonts w:ascii="Tahoma" w:hAnsi="Tahoma" w:cs="Tahoma"/>
      <w:sz w:val="16"/>
      <w:szCs w:val="16"/>
    </w:rPr>
  </w:style>
  <w:style w:type="paragraph" w:styleId="ListBullet">
    <w:name w:val="List Bullet"/>
    <w:basedOn w:val="Normal"/>
    <w:rsid w:val="005E4D9E"/>
    <w:pPr>
      <w:spacing w:line="360" w:lineRule="atLeast"/>
    </w:pPr>
    <w:rPr>
      <w:szCs w:val="20"/>
    </w:rPr>
  </w:style>
  <w:style w:type="character" w:styleId="Hyperlink">
    <w:name w:val="Hyperlink"/>
    <w:basedOn w:val="DefaultParagraphFont"/>
    <w:uiPriority w:val="99"/>
    <w:rsid w:val="00891782"/>
    <w:rPr>
      <w:color w:val="0000FF"/>
      <w:u w:val="single"/>
    </w:rPr>
  </w:style>
  <w:style w:type="character" w:customStyle="1" w:styleId="CaptionChar1">
    <w:name w:val="Caption Char1"/>
    <w:basedOn w:val="DefaultParagraphFont"/>
    <w:rsid w:val="009422DB"/>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460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radicati.com" TargetMode="External"/><Relationship Id="rId12" Type="http://schemas.openxmlformats.org/officeDocument/2006/relationships/hyperlink" Target="http://www.radicati.com" TargetMode="External"/><Relationship Id="rId13" Type="http://schemas.openxmlformats.org/officeDocument/2006/relationships/header" Target="header1.xml"/><Relationship Id="rId14" Type="http://schemas.openxmlformats.org/officeDocument/2006/relationships/footer" Target="footer1.xml"/><Relationship Id="rId15" Type="http://schemas.openxmlformats.org/officeDocument/2006/relationships/footer" Target="footer2.xml"/><Relationship Id="rId16" Type="http://schemas.openxmlformats.org/officeDocument/2006/relationships/header" Target="header2.xml"/><Relationship Id="rId17" Type="http://schemas.openxmlformats.org/officeDocument/2006/relationships/footer" Target="footer3.xm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numbering" Target="numbering.xml"/><Relationship Id="rId5" Type="http://schemas.openxmlformats.org/officeDocument/2006/relationships/styles" Target="styles.xml"/><Relationship Id="rId6" Type="http://schemas.microsoft.com/office/2007/relationships/stylesWithEffects" Target="stylesWithEffects.xml"/><Relationship Id="rId7" Type="http://schemas.openxmlformats.org/officeDocument/2006/relationships/settings" Target="settings.xml"/><Relationship Id="rId8" Type="http://schemas.openxmlformats.org/officeDocument/2006/relationships/webSettings" Target="webSettings.xml"/><Relationship Id="rId9" Type="http://schemas.openxmlformats.org/officeDocument/2006/relationships/footnotes" Target="footnotes.xml"/><Relationship Id="rId10"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EF2DC57F6781B4E83C3DC4901F29B60" ma:contentTypeVersion="0" ma:contentTypeDescription="Create a new document." ma:contentTypeScope="" ma:versionID="7828073d654019b3cc8fbbc0100639d4">
  <xsd:schema xmlns:xsd="http://www.w3.org/2001/XMLSchema" xmlns:xs="http://www.w3.org/2001/XMLSchema" xmlns:p="http://schemas.microsoft.com/office/2006/metadata/properties" targetNamespace="http://schemas.microsoft.com/office/2006/metadata/properties" ma:root="true" ma:fieldsID="edcfe7aba00f2d1c7eec7339c8e90d9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4E599E35-6E23-40F2-B2D3-9DCDD4E366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40156433-CDE8-401D-AF7A-839D6E8B08C4}">
  <ds:schemaRefs>
    <ds:schemaRef ds:uri="http://schemas.microsoft.com/sharepoint/v3/contenttype/forms"/>
  </ds:schemaRefs>
</ds:datastoreItem>
</file>

<file path=customXml/itemProps3.xml><?xml version="1.0" encoding="utf-8"?>
<ds:datastoreItem xmlns:ds="http://schemas.openxmlformats.org/officeDocument/2006/customXml" ds:itemID="{EFB3FD42-7F7E-4975-B348-773C1FE9CFEE}">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5</Pages>
  <Words>1092</Words>
  <Characters>6230</Characters>
  <Application>Microsoft Macintosh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7308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Siranush Papazian</cp:lastModifiedBy>
  <cp:revision>31</cp:revision>
  <cp:lastPrinted>2014-01-29T20:16:00Z</cp:lastPrinted>
  <dcterms:created xsi:type="dcterms:W3CDTF">2012-03-21T22:02:00Z</dcterms:created>
  <dcterms:modified xsi:type="dcterms:W3CDTF">2014-07-19T10:24:00Z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0x010100FEF2DC57F6781B4E83C3DC4901F29B60</vt:lpwstr>
  </property>
</Properties>
</file>